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00B8" w:rsidRPr="0089221C" w:rsidRDefault="00B400B8" w:rsidP="00906418">
      <w:pPr>
        <w:jc w:val="both"/>
        <w:rPr>
          <w:rFonts w:ascii="Century Gothic" w:hAnsi="Century Gothic" w:cs="Tahoma"/>
          <w:sz w:val="22"/>
          <w:szCs w:val="22"/>
        </w:rPr>
      </w:pPr>
      <w:bookmarkStart w:id="0" w:name="_GoBack"/>
      <w:bookmarkEnd w:id="0"/>
    </w:p>
    <w:p w:rsidR="00B400B8" w:rsidRPr="0089221C" w:rsidRDefault="00B400B8" w:rsidP="00906418">
      <w:pPr>
        <w:jc w:val="center"/>
        <w:rPr>
          <w:rFonts w:ascii="Century Gothic" w:hAnsi="Century Gothic" w:cs="Tahoma"/>
          <w:b/>
          <w:sz w:val="22"/>
          <w:szCs w:val="22"/>
        </w:rPr>
      </w:pPr>
      <w:r w:rsidRPr="0089221C">
        <w:rPr>
          <w:rFonts w:ascii="Century Gothic" w:hAnsi="Century Gothic" w:cs="Tahoma"/>
          <w:b/>
          <w:sz w:val="22"/>
          <w:szCs w:val="22"/>
        </w:rPr>
        <w:t xml:space="preserve">PROCESSO LICITATÓRIO Nº </w:t>
      </w:r>
      <w:r w:rsidR="007A2843" w:rsidRPr="0089221C">
        <w:rPr>
          <w:rFonts w:ascii="Century Gothic" w:hAnsi="Century Gothic" w:cs="Tahoma"/>
          <w:b/>
          <w:sz w:val="22"/>
          <w:szCs w:val="22"/>
        </w:rPr>
        <w:t>009</w:t>
      </w:r>
      <w:r w:rsidRPr="0089221C">
        <w:rPr>
          <w:rFonts w:ascii="Century Gothic" w:hAnsi="Century Gothic" w:cs="Tahoma"/>
          <w:b/>
          <w:sz w:val="22"/>
          <w:szCs w:val="22"/>
        </w:rPr>
        <w:t>/</w:t>
      </w:r>
      <w:r w:rsidR="00FB07D2" w:rsidRPr="0089221C">
        <w:rPr>
          <w:rFonts w:ascii="Century Gothic" w:hAnsi="Century Gothic" w:cs="Tahoma"/>
          <w:b/>
          <w:sz w:val="22"/>
          <w:szCs w:val="22"/>
        </w:rPr>
        <w:t>2024</w:t>
      </w:r>
    </w:p>
    <w:p w:rsidR="00B400B8" w:rsidRPr="0089221C" w:rsidRDefault="002C031A" w:rsidP="00906418">
      <w:pPr>
        <w:jc w:val="center"/>
        <w:rPr>
          <w:rFonts w:ascii="Century Gothic" w:hAnsi="Century Gothic" w:cs="Tahoma"/>
          <w:b/>
          <w:sz w:val="22"/>
          <w:szCs w:val="22"/>
        </w:rPr>
      </w:pPr>
      <w:r w:rsidRPr="0089221C">
        <w:rPr>
          <w:rFonts w:ascii="Century Gothic" w:hAnsi="Century Gothic" w:cs="Tahoma"/>
          <w:b/>
          <w:sz w:val="22"/>
          <w:szCs w:val="22"/>
        </w:rPr>
        <w:t xml:space="preserve">PREGÃO </w:t>
      </w:r>
      <w:r w:rsidR="007A2843" w:rsidRPr="0089221C">
        <w:rPr>
          <w:rFonts w:ascii="Century Gothic" w:hAnsi="Century Gothic" w:cs="Tahoma"/>
          <w:b/>
          <w:sz w:val="22"/>
          <w:szCs w:val="22"/>
        </w:rPr>
        <w:t>ELETRÔNICO Nº 009</w:t>
      </w:r>
      <w:r w:rsidR="00FB07D2" w:rsidRPr="0089221C">
        <w:rPr>
          <w:rFonts w:ascii="Century Gothic" w:hAnsi="Century Gothic" w:cs="Tahoma"/>
          <w:b/>
          <w:sz w:val="22"/>
          <w:szCs w:val="22"/>
        </w:rPr>
        <w:t>/2024</w:t>
      </w:r>
    </w:p>
    <w:p w:rsidR="00B400B8" w:rsidRPr="0089221C" w:rsidRDefault="00B400B8" w:rsidP="00906418">
      <w:pPr>
        <w:jc w:val="both"/>
        <w:rPr>
          <w:rFonts w:ascii="Century Gothic" w:hAnsi="Century Gothic" w:cs="Tahoma"/>
          <w:sz w:val="22"/>
          <w:szCs w:val="22"/>
        </w:rPr>
      </w:pPr>
    </w:p>
    <w:p w:rsidR="00B400B8" w:rsidRPr="0089221C" w:rsidRDefault="00587C1E" w:rsidP="00906418">
      <w:pPr>
        <w:jc w:val="center"/>
        <w:rPr>
          <w:rFonts w:ascii="Century Gothic" w:hAnsi="Century Gothic" w:cs="Tahoma"/>
          <w:b/>
          <w:sz w:val="22"/>
          <w:szCs w:val="22"/>
        </w:rPr>
      </w:pPr>
      <w:r w:rsidRPr="0089221C">
        <w:rPr>
          <w:rFonts w:ascii="Century Gothic" w:hAnsi="Century Gothic" w:cs="Tahoma"/>
          <w:b/>
          <w:sz w:val="22"/>
          <w:szCs w:val="22"/>
        </w:rPr>
        <w:t>EDITAL DE LICITAÇÃO</w:t>
      </w:r>
    </w:p>
    <w:p w:rsidR="00B400B8" w:rsidRPr="0089221C" w:rsidRDefault="00B400B8" w:rsidP="00906418">
      <w:pPr>
        <w:jc w:val="both"/>
        <w:rPr>
          <w:rFonts w:ascii="Century Gothic" w:hAnsi="Century Gothic" w:cs="Tahoma"/>
          <w:sz w:val="22"/>
          <w:szCs w:val="22"/>
        </w:rPr>
      </w:pPr>
      <w:r w:rsidRPr="0089221C">
        <w:rPr>
          <w:rFonts w:ascii="Century Gothic" w:hAnsi="Century Gothic" w:cs="Tahoma"/>
          <w:sz w:val="22"/>
          <w:szCs w:val="22"/>
        </w:rPr>
        <w:t>O procedimento licitatório obedecerá a Lei Federal nº 14.133/2021 e suas alterações, a Lei Comple</w:t>
      </w:r>
      <w:r w:rsidR="00D75EBD" w:rsidRPr="0089221C">
        <w:rPr>
          <w:rFonts w:ascii="Century Gothic" w:hAnsi="Century Gothic" w:cs="Tahoma"/>
          <w:sz w:val="22"/>
          <w:szCs w:val="22"/>
        </w:rPr>
        <w:t>mentar Federal 123/2006 e 147/2</w:t>
      </w:r>
      <w:r w:rsidR="003F2268" w:rsidRPr="0089221C">
        <w:rPr>
          <w:rFonts w:ascii="Century Gothic" w:hAnsi="Century Gothic" w:cs="Tahoma"/>
          <w:sz w:val="22"/>
          <w:szCs w:val="22"/>
        </w:rPr>
        <w:t>0</w:t>
      </w:r>
      <w:r w:rsidR="00D75EBD" w:rsidRPr="0089221C">
        <w:rPr>
          <w:rFonts w:ascii="Century Gothic" w:hAnsi="Century Gothic" w:cs="Tahoma"/>
          <w:sz w:val="22"/>
          <w:szCs w:val="22"/>
        </w:rPr>
        <w:t xml:space="preserve">14 e </w:t>
      </w:r>
      <w:r w:rsidRPr="0089221C">
        <w:rPr>
          <w:rFonts w:ascii="Century Gothic" w:hAnsi="Century Gothic" w:cs="Tahoma"/>
          <w:sz w:val="22"/>
          <w:szCs w:val="22"/>
        </w:rPr>
        <w:t xml:space="preserve"> </w:t>
      </w:r>
      <w:r w:rsidR="00A410ED" w:rsidRPr="0089221C">
        <w:rPr>
          <w:rFonts w:ascii="Century Gothic" w:hAnsi="Century Gothic" w:cs="Tahoma"/>
          <w:sz w:val="22"/>
          <w:szCs w:val="22"/>
        </w:rPr>
        <w:t>Resolução</w:t>
      </w:r>
      <w:r w:rsidR="00D75EBD" w:rsidRPr="0089221C">
        <w:rPr>
          <w:rFonts w:ascii="Century Gothic" w:hAnsi="Century Gothic" w:cs="Tahoma"/>
          <w:sz w:val="22"/>
          <w:szCs w:val="22"/>
        </w:rPr>
        <w:t xml:space="preserve"> nº </w:t>
      </w:r>
      <w:r w:rsidR="00CB4B2A" w:rsidRPr="0089221C">
        <w:rPr>
          <w:rFonts w:ascii="Century Gothic" w:hAnsi="Century Gothic" w:cs="Tahoma"/>
          <w:sz w:val="22"/>
          <w:szCs w:val="22"/>
        </w:rPr>
        <w:t>012/2023 do CISMEPI</w:t>
      </w:r>
      <w:r w:rsidR="00CB4B2A" w:rsidRPr="0089221C">
        <w:rPr>
          <w:rFonts w:ascii="Century Gothic" w:hAnsi="Century Gothic" w:cs="Tahoma"/>
          <w:b/>
          <w:sz w:val="22"/>
          <w:szCs w:val="22"/>
        </w:rPr>
        <w:t>.</w:t>
      </w:r>
    </w:p>
    <w:p w:rsidR="00B400B8" w:rsidRPr="0089221C" w:rsidRDefault="00B400B8" w:rsidP="00906418">
      <w:pPr>
        <w:jc w:val="both"/>
        <w:rPr>
          <w:rFonts w:ascii="Century Gothic" w:hAnsi="Century Gothic" w:cs="Tahoma"/>
          <w:sz w:val="22"/>
          <w:szCs w:val="22"/>
        </w:rPr>
      </w:pPr>
    </w:p>
    <w:p w:rsidR="00B400B8" w:rsidRPr="0089221C" w:rsidRDefault="00B400B8" w:rsidP="00906418">
      <w:pPr>
        <w:jc w:val="both"/>
        <w:rPr>
          <w:rFonts w:ascii="Century Gothic" w:hAnsi="Century Gothic" w:cs="Tahoma"/>
          <w:sz w:val="22"/>
          <w:szCs w:val="22"/>
        </w:rPr>
      </w:pPr>
    </w:p>
    <w:p w:rsidR="00A410ED" w:rsidRPr="0089221C" w:rsidRDefault="00B400B8" w:rsidP="00906418">
      <w:pPr>
        <w:jc w:val="both"/>
        <w:rPr>
          <w:rFonts w:ascii="Century Gothic" w:hAnsi="Century Gothic"/>
          <w:sz w:val="22"/>
          <w:szCs w:val="22"/>
        </w:rPr>
      </w:pPr>
      <w:r w:rsidRPr="0089221C">
        <w:rPr>
          <w:rFonts w:ascii="Century Gothic" w:hAnsi="Century Gothic" w:cs="Tahoma"/>
          <w:sz w:val="22"/>
          <w:szCs w:val="22"/>
        </w:rPr>
        <w:t xml:space="preserve">OBJETO: </w:t>
      </w:r>
      <w:r w:rsidR="00E659AD" w:rsidRPr="0089221C">
        <w:rPr>
          <w:rFonts w:ascii="Century Gothic" w:hAnsi="Century Gothic" w:cs="Tahoma"/>
          <w:sz w:val="22"/>
          <w:szCs w:val="22"/>
        </w:rPr>
        <w:t xml:space="preserve"> </w:t>
      </w:r>
      <w:r w:rsidR="008B1796" w:rsidRPr="0089221C">
        <w:rPr>
          <w:rFonts w:ascii="Century Gothic" w:eastAsia="Century Gothic" w:hAnsi="Century Gothic" w:cs="Century Gothic"/>
          <w:sz w:val="22"/>
          <w:szCs w:val="22"/>
        </w:rPr>
        <w:t>Contratação de empresa para prestação de serviços  odontológicos para  moldagem e prova de próteses dentárias removíveis para atendimento a pacientes do município de Catas Altas – MG.</w:t>
      </w:r>
    </w:p>
    <w:p w:rsidR="002C031A" w:rsidRPr="0089221C" w:rsidRDefault="002C031A" w:rsidP="00906418">
      <w:pPr>
        <w:jc w:val="both"/>
        <w:rPr>
          <w:rFonts w:ascii="Century Gothic" w:hAnsi="Century Gothic" w:cs="Tahoma"/>
          <w:sz w:val="22"/>
          <w:szCs w:val="22"/>
        </w:rPr>
      </w:pPr>
    </w:p>
    <w:p w:rsidR="00B400B8" w:rsidRPr="00154D2A" w:rsidRDefault="00B400B8" w:rsidP="00906418">
      <w:pPr>
        <w:jc w:val="both"/>
        <w:rPr>
          <w:rFonts w:ascii="Century Gothic" w:hAnsi="Century Gothic" w:cs="Tahoma"/>
          <w:b/>
          <w:sz w:val="22"/>
          <w:szCs w:val="22"/>
        </w:rPr>
      </w:pPr>
      <w:r w:rsidRPr="00154D2A">
        <w:rPr>
          <w:rFonts w:ascii="Century Gothic" w:hAnsi="Century Gothic" w:cs="Tahoma"/>
          <w:b/>
          <w:sz w:val="22"/>
          <w:szCs w:val="22"/>
        </w:rPr>
        <w:t xml:space="preserve">DATA DE ABERTURA DE PROPOSTAS: </w:t>
      </w:r>
      <w:r w:rsidR="00154D2A" w:rsidRPr="00154D2A">
        <w:rPr>
          <w:rFonts w:ascii="Century Gothic" w:hAnsi="Century Gothic" w:cs="Tahoma"/>
          <w:b/>
          <w:sz w:val="22"/>
          <w:szCs w:val="22"/>
        </w:rPr>
        <w:t>23/08/2024</w:t>
      </w:r>
    </w:p>
    <w:p w:rsidR="00B400B8" w:rsidRPr="00154D2A" w:rsidRDefault="00B400B8" w:rsidP="00906418">
      <w:pPr>
        <w:jc w:val="both"/>
        <w:rPr>
          <w:rFonts w:ascii="Century Gothic" w:hAnsi="Century Gothic" w:cs="Tahoma"/>
          <w:b/>
          <w:sz w:val="22"/>
          <w:szCs w:val="22"/>
        </w:rPr>
      </w:pPr>
      <w:r w:rsidRPr="00154D2A">
        <w:rPr>
          <w:rFonts w:ascii="Century Gothic" w:hAnsi="Century Gothic" w:cs="Tahoma"/>
          <w:b/>
          <w:sz w:val="22"/>
          <w:szCs w:val="22"/>
        </w:rPr>
        <w:t xml:space="preserve">RECEBIMENTO DE PROPOSTAS: ATÉ AS </w:t>
      </w:r>
      <w:r w:rsidR="00C7599C" w:rsidRPr="00154D2A">
        <w:rPr>
          <w:rFonts w:ascii="Century Gothic" w:hAnsi="Century Gothic" w:cs="Tahoma"/>
          <w:b/>
          <w:sz w:val="22"/>
          <w:szCs w:val="22"/>
        </w:rPr>
        <w:t>08</w:t>
      </w:r>
      <w:r w:rsidRPr="00154D2A">
        <w:rPr>
          <w:rFonts w:ascii="Century Gothic" w:hAnsi="Century Gothic" w:cs="Tahoma"/>
          <w:b/>
          <w:sz w:val="22"/>
          <w:szCs w:val="22"/>
        </w:rPr>
        <w:t>:00 HORAS DE</w:t>
      </w:r>
      <w:r w:rsidR="00154D2A" w:rsidRPr="00154D2A">
        <w:rPr>
          <w:rFonts w:ascii="Century Gothic" w:hAnsi="Century Gothic" w:cs="Tahoma"/>
          <w:b/>
          <w:sz w:val="22"/>
          <w:szCs w:val="22"/>
        </w:rPr>
        <w:t xml:space="preserve"> 09/09/2024. </w:t>
      </w:r>
    </w:p>
    <w:p w:rsidR="00B400B8" w:rsidRPr="00154D2A" w:rsidRDefault="00B400B8" w:rsidP="00906418">
      <w:pPr>
        <w:jc w:val="both"/>
        <w:rPr>
          <w:rFonts w:ascii="Century Gothic" w:hAnsi="Century Gothic" w:cs="Tahoma"/>
          <w:b/>
          <w:sz w:val="22"/>
          <w:szCs w:val="22"/>
        </w:rPr>
      </w:pPr>
    </w:p>
    <w:p w:rsidR="00B400B8" w:rsidRPr="0089221C" w:rsidRDefault="00B400B8" w:rsidP="00906418">
      <w:pPr>
        <w:jc w:val="both"/>
        <w:rPr>
          <w:rFonts w:ascii="Century Gothic" w:hAnsi="Century Gothic" w:cs="Tahoma"/>
          <w:sz w:val="22"/>
          <w:szCs w:val="22"/>
        </w:rPr>
      </w:pPr>
      <w:r w:rsidRPr="0089221C">
        <w:rPr>
          <w:rFonts w:ascii="Century Gothic" w:hAnsi="Century Gothic" w:cs="Tahoma"/>
          <w:sz w:val="22"/>
          <w:szCs w:val="22"/>
        </w:rPr>
        <w:t>REFERÊNCIA DE TEMPO: Horário de Brasília.</w:t>
      </w:r>
    </w:p>
    <w:p w:rsidR="00B400B8" w:rsidRPr="0089221C" w:rsidRDefault="00B400B8" w:rsidP="00906418">
      <w:pPr>
        <w:jc w:val="both"/>
        <w:rPr>
          <w:rFonts w:ascii="Century Gothic" w:hAnsi="Century Gothic" w:cs="Tahoma"/>
          <w:sz w:val="22"/>
          <w:szCs w:val="22"/>
        </w:rPr>
      </w:pPr>
      <w:r w:rsidRPr="0089221C">
        <w:rPr>
          <w:rFonts w:ascii="Century Gothic" w:hAnsi="Century Gothic" w:cs="Tahoma"/>
          <w:sz w:val="22"/>
          <w:szCs w:val="22"/>
        </w:rPr>
        <w:t>LOCAL DA SESSÃO PÚBLICA: PLATAFORMA DE LICITAÇÕES LICITAR DIG</w:t>
      </w:r>
      <w:r w:rsidR="00FB07D2" w:rsidRPr="0089221C">
        <w:rPr>
          <w:rFonts w:ascii="Century Gothic" w:hAnsi="Century Gothic" w:cs="Tahoma"/>
          <w:sz w:val="22"/>
          <w:szCs w:val="22"/>
        </w:rPr>
        <w:t xml:space="preserve">ITAL – </w:t>
      </w:r>
      <w:hyperlink r:id="rId8" w:history="1">
        <w:r w:rsidR="00FB07D2" w:rsidRPr="0089221C">
          <w:rPr>
            <w:rStyle w:val="Hyperlink"/>
            <w:rFonts w:ascii="Century Gothic" w:hAnsi="Century Gothic" w:cs="Tahoma"/>
            <w:sz w:val="22"/>
            <w:szCs w:val="22"/>
          </w:rPr>
          <w:t>www.licitardigital.com.br</w:t>
        </w:r>
      </w:hyperlink>
      <w:r w:rsidR="00FB07D2" w:rsidRPr="0089221C">
        <w:rPr>
          <w:rFonts w:ascii="Century Gothic" w:hAnsi="Century Gothic" w:cs="Tahoma"/>
          <w:sz w:val="22"/>
          <w:szCs w:val="22"/>
        </w:rPr>
        <w:t xml:space="preserve"> </w:t>
      </w:r>
    </w:p>
    <w:p w:rsidR="00B400B8" w:rsidRPr="0089221C" w:rsidRDefault="00B400B8" w:rsidP="00906418">
      <w:pPr>
        <w:jc w:val="both"/>
        <w:rPr>
          <w:rFonts w:ascii="Century Gothic" w:hAnsi="Century Gothic" w:cs="Tahoma"/>
          <w:sz w:val="22"/>
          <w:szCs w:val="22"/>
        </w:rPr>
      </w:pPr>
    </w:p>
    <w:p w:rsidR="00B400B8" w:rsidRPr="0089221C" w:rsidRDefault="00B400B8" w:rsidP="00906418">
      <w:pPr>
        <w:jc w:val="both"/>
        <w:rPr>
          <w:rFonts w:ascii="Century Gothic" w:hAnsi="Century Gothic" w:cs="Tahoma"/>
          <w:sz w:val="22"/>
          <w:szCs w:val="22"/>
        </w:rPr>
      </w:pPr>
      <w:r w:rsidRPr="0089221C">
        <w:rPr>
          <w:rFonts w:ascii="Century Gothic" w:hAnsi="Century Gothic" w:cs="Tahoma"/>
          <w:sz w:val="22"/>
          <w:szCs w:val="22"/>
        </w:rPr>
        <w:t>VALOR ESTIMADO TOTAL DE CONTRATAÇÃO</w:t>
      </w:r>
      <w:r w:rsidRPr="00E524B3">
        <w:rPr>
          <w:rFonts w:ascii="Century Gothic" w:hAnsi="Century Gothic" w:cs="Tahoma"/>
          <w:sz w:val="22"/>
          <w:szCs w:val="22"/>
        </w:rPr>
        <w:t xml:space="preserve">: R$ </w:t>
      </w:r>
      <w:r w:rsidR="00E524B3" w:rsidRPr="0089221C">
        <w:rPr>
          <w:rFonts w:ascii="Century Gothic" w:eastAsia="Century Gothic" w:hAnsi="Century Gothic" w:cs="Century Gothic"/>
          <w:sz w:val="22"/>
          <w:szCs w:val="22"/>
        </w:rPr>
        <w:t>34.080,00</w:t>
      </w:r>
    </w:p>
    <w:p w:rsidR="00B400B8" w:rsidRPr="0089221C" w:rsidRDefault="00B400B8" w:rsidP="00906418">
      <w:pPr>
        <w:jc w:val="both"/>
        <w:rPr>
          <w:rFonts w:ascii="Century Gothic" w:hAnsi="Century Gothic" w:cs="Tahoma"/>
          <w:sz w:val="22"/>
          <w:szCs w:val="22"/>
        </w:rPr>
      </w:pPr>
    </w:p>
    <w:p w:rsidR="00B400B8" w:rsidRPr="0089221C" w:rsidRDefault="00B400B8" w:rsidP="00906418">
      <w:pPr>
        <w:jc w:val="both"/>
        <w:rPr>
          <w:rFonts w:ascii="Century Gothic" w:hAnsi="Century Gothic" w:cs="Tahoma"/>
          <w:sz w:val="22"/>
          <w:szCs w:val="22"/>
        </w:rPr>
      </w:pPr>
      <w:r w:rsidRPr="0089221C">
        <w:rPr>
          <w:rFonts w:ascii="Century Gothic" w:hAnsi="Century Gothic" w:cs="Tahoma"/>
          <w:sz w:val="22"/>
          <w:szCs w:val="22"/>
        </w:rPr>
        <w:t xml:space="preserve">TIPO: MENOR PREÇO </w:t>
      </w:r>
    </w:p>
    <w:p w:rsidR="00B400B8" w:rsidRPr="0089221C" w:rsidRDefault="00B400B8" w:rsidP="00906418">
      <w:pPr>
        <w:jc w:val="both"/>
        <w:rPr>
          <w:rFonts w:ascii="Century Gothic" w:hAnsi="Century Gothic" w:cs="Tahoma"/>
          <w:sz w:val="22"/>
          <w:szCs w:val="22"/>
        </w:rPr>
      </w:pPr>
      <w:r w:rsidRPr="0089221C">
        <w:rPr>
          <w:rFonts w:ascii="Century Gothic" w:hAnsi="Century Gothic" w:cs="Tahoma"/>
          <w:sz w:val="22"/>
          <w:szCs w:val="22"/>
        </w:rPr>
        <w:t>MODO DE DISPUTA: ABERTO</w:t>
      </w:r>
    </w:p>
    <w:p w:rsidR="00B400B8" w:rsidRPr="0089221C" w:rsidRDefault="00B400B8" w:rsidP="00906418">
      <w:pPr>
        <w:jc w:val="both"/>
        <w:rPr>
          <w:rFonts w:ascii="Century Gothic" w:hAnsi="Century Gothic" w:cs="Tahoma"/>
          <w:sz w:val="22"/>
          <w:szCs w:val="22"/>
        </w:rPr>
      </w:pPr>
    </w:p>
    <w:p w:rsidR="00B400B8" w:rsidRPr="0089221C" w:rsidRDefault="00B400B8" w:rsidP="00906418">
      <w:pPr>
        <w:jc w:val="both"/>
        <w:rPr>
          <w:rFonts w:ascii="Century Gothic" w:hAnsi="Century Gothic" w:cs="Tahoma"/>
          <w:sz w:val="22"/>
          <w:szCs w:val="22"/>
        </w:rPr>
      </w:pPr>
      <w:r w:rsidRPr="0089221C">
        <w:rPr>
          <w:rFonts w:ascii="Century Gothic" w:hAnsi="Century Gothic" w:cs="Tahoma"/>
          <w:sz w:val="22"/>
          <w:szCs w:val="22"/>
        </w:rPr>
        <w:t xml:space="preserve">ESCLARECIMENTOS: </w:t>
      </w:r>
    </w:p>
    <w:p w:rsidR="00B400B8" w:rsidRPr="0089221C" w:rsidRDefault="00B400B8" w:rsidP="00906418">
      <w:pPr>
        <w:jc w:val="both"/>
        <w:rPr>
          <w:rFonts w:ascii="Century Gothic" w:hAnsi="Century Gothic" w:cs="Tahoma"/>
          <w:sz w:val="22"/>
          <w:szCs w:val="22"/>
        </w:rPr>
      </w:pPr>
      <w:r w:rsidRPr="0089221C">
        <w:rPr>
          <w:rFonts w:ascii="Century Gothic" w:hAnsi="Century Gothic" w:cs="Tahoma"/>
          <w:sz w:val="22"/>
          <w:szCs w:val="22"/>
        </w:rPr>
        <w:t xml:space="preserve">Diretamente pela plataforma de licitações – www.licitardigital.com.br &gt; </w:t>
      </w:r>
      <w:r w:rsidRPr="00AB2E76">
        <w:rPr>
          <w:rFonts w:ascii="Century Gothic" w:hAnsi="Century Gothic" w:cs="Tahoma"/>
          <w:sz w:val="22"/>
          <w:szCs w:val="22"/>
        </w:rPr>
        <w:t>edital</w:t>
      </w:r>
      <w:r w:rsidRPr="0089221C">
        <w:rPr>
          <w:rFonts w:ascii="Century Gothic" w:hAnsi="Century Gothic" w:cs="Tahoma"/>
          <w:sz w:val="22"/>
          <w:szCs w:val="22"/>
          <w:highlight w:val="yellow"/>
        </w:rPr>
        <w:t xml:space="preserve"> </w:t>
      </w:r>
      <w:r w:rsidRPr="00AB2E76">
        <w:rPr>
          <w:rFonts w:ascii="Century Gothic" w:hAnsi="Century Gothic" w:cs="Tahoma"/>
          <w:sz w:val="22"/>
          <w:szCs w:val="22"/>
        </w:rPr>
        <w:t>PE</w:t>
      </w:r>
      <w:r w:rsidR="00AB2E76">
        <w:rPr>
          <w:rFonts w:ascii="Century Gothic" w:hAnsi="Century Gothic" w:cs="Tahoma"/>
          <w:sz w:val="22"/>
          <w:szCs w:val="22"/>
        </w:rPr>
        <w:t xml:space="preserve"> 09/2024</w:t>
      </w:r>
      <w:r w:rsidRPr="0089221C">
        <w:rPr>
          <w:rFonts w:ascii="Century Gothic" w:hAnsi="Century Gothic" w:cs="Tahoma"/>
          <w:sz w:val="22"/>
          <w:szCs w:val="22"/>
        </w:rPr>
        <w:t xml:space="preserve"> &gt; esclarecimentos.</w:t>
      </w:r>
    </w:p>
    <w:p w:rsidR="00B400B8" w:rsidRPr="0089221C" w:rsidRDefault="000B4C7F" w:rsidP="00906418">
      <w:pPr>
        <w:jc w:val="both"/>
        <w:rPr>
          <w:rFonts w:ascii="Century Gothic" w:hAnsi="Century Gothic" w:cs="Tahoma"/>
          <w:sz w:val="22"/>
          <w:szCs w:val="22"/>
        </w:rPr>
      </w:pPr>
      <w:r w:rsidRPr="0089221C">
        <w:rPr>
          <w:rFonts w:ascii="Century Gothic" w:hAnsi="Century Gothic" w:cs="Tahoma"/>
          <w:sz w:val="22"/>
          <w:szCs w:val="22"/>
        </w:rPr>
        <w:t>Telefone</w:t>
      </w:r>
      <w:r w:rsidR="00B400B8" w:rsidRPr="0089221C">
        <w:rPr>
          <w:rFonts w:ascii="Century Gothic" w:hAnsi="Century Gothic" w:cs="Tahoma"/>
          <w:sz w:val="22"/>
          <w:szCs w:val="22"/>
        </w:rPr>
        <w:t>: (31) 3</w:t>
      </w:r>
      <w:r w:rsidR="00782A6F" w:rsidRPr="0089221C">
        <w:rPr>
          <w:rFonts w:ascii="Century Gothic" w:hAnsi="Century Gothic" w:cs="Tahoma"/>
          <w:sz w:val="22"/>
          <w:szCs w:val="22"/>
        </w:rPr>
        <w:t>852 2970</w:t>
      </w:r>
      <w:r w:rsidR="00B400B8" w:rsidRPr="0089221C">
        <w:rPr>
          <w:rFonts w:ascii="Century Gothic" w:hAnsi="Century Gothic" w:cs="Tahoma"/>
          <w:sz w:val="22"/>
          <w:szCs w:val="22"/>
        </w:rPr>
        <w:t xml:space="preserve"> </w:t>
      </w:r>
    </w:p>
    <w:p w:rsidR="00B400B8" w:rsidRPr="0089221C" w:rsidRDefault="00B400B8" w:rsidP="00906418">
      <w:pPr>
        <w:jc w:val="both"/>
        <w:rPr>
          <w:rFonts w:ascii="Century Gothic" w:hAnsi="Century Gothic" w:cs="Tahoma"/>
          <w:sz w:val="22"/>
          <w:szCs w:val="22"/>
        </w:rPr>
      </w:pPr>
      <w:r w:rsidRPr="0089221C">
        <w:rPr>
          <w:rFonts w:ascii="Century Gothic" w:hAnsi="Century Gothic" w:cs="Tahoma"/>
          <w:sz w:val="22"/>
          <w:szCs w:val="22"/>
        </w:rPr>
        <w:t>Horário</w:t>
      </w:r>
      <w:r w:rsidR="000B4C7F" w:rsidRPr="0089221C">
        <w:rPr>
          <w:rFonts w:ascii="Century Gothic" w:hAnsi="Century Gothic" w:cs="Tahoma"/>
          <w:sz w:val="22"/>
          <w:szCs w:val="22"/>
        </w:rPr>
        <w:t xml:space="preserve"> d</w:t>
      </w:r>
      <w:r w:rsidR="00782A6F" w:rsidRPr="0089221C">
        <w:rPr>
          <w:rFonts w:ascii="Century Gothic" w:hAnsi="Century Gothic" w:cs="Tahoma"/>
          <w:sz w:val="22"/>
          <w:szCs w:val="22"/>
        </w:rPr>
        <w:t>e funcionamento: 07h00min. às 11</w:t>
      </w:r>
      <w:r w:rsidRPr="0089221C">
        <w:rPr>
          <w:rFonts w:ascii="Century Gothic" w:hAnsi="Century Gothic" w:cs="Tahoma"/>
          <w:sz w:val="22"/>
          <w:szCs w:val="22"/>
        </w:rPr>
        <w:t>h00min e de 13h00min às 17h00.</w:t>
      </w:r>
    </w:p>
    <w:p w:rsidR="00527604" w:rsidRPr="0089221C" w:rsidRDefault="00527604" w:rsidP="00906418">
      <w:pPr>
        <w:jc w:val="both"/>
        <w:rPr>
          <w:rFonts w:ascii="Century Gothic" w:hAnsi="Century Gothic" w:cs="Tahoma"/>
          <w:sz w:val="22"/>
          <w:szCs w:val="22"/>
        </w:rPr>
      </w:pPr>
    </w:p>
    <w:p w:rsidR="00B400B8" w:rsidRPr="0089221C" w:rsidRDefault="00B400B8" w:rsidP="00906418">
      <w:pPr>
        <w:jc w:val="both"/>
        <w:rPr>
          <w:rFonts w:ascii="Century Gothic" w:hAnsi="Century Gothic" w:cs="Tahoma"/>
          <w:sz w:val="22"/>
          <w:szCs w:val="22"/>
        </w:rPr>
      </w:pPr>
    </w:p>
    <w:p w:rsidR="00B400B8" w:rsidRPr="0089221C" w:rsidRDefault="00B400B8" w:rsidP="00906418">
      <w:pPr>
        <w:jc w:val="both"/>
        <w:rPr>
          <w:rFonts w:ascii="Century Gothic" w:hAnsi="Century Gothic" w:cs="Tahoma"/>
          <w:sz w:val="22"/>
          <w:szCs w:val="22"/>
        </w:rPr>
      </w:pPr>
      <w:r w:rsidRPr="0089221C">
        <w:rPr>
          <w:rFonts w:ascii="Century Gothic" w:hAnsi="Century Gothic" w:cs="Tahoma"/>
          <w:sz w:val="22"/>
          <w:szCs w:val="22"/>
        </w:rPr>
        <w:t>PREÂMBULO</w:t>
      </w:r>
    </w:p>
    <w:p w:rsidR="00B400B8" w:rsidRPr="0089221C" w:rsidRDefault="00782A6F" w:rsidP="00906418">
      <w:pPr>
        <w:jc w:val="both"/>
        <w:rPr>
          <w:rFonts w:ascii="Century Gothic" w:hAnsi="Century Gothic" w:cs="Tahoma"/>
          <w:sz w:val="22"/>
          <w:szCs w:val="22"/>
        </w:rPr>
      </w:pPr>
      <w:r w:rsidRPr="0089221C">
        <w:rPr>
          <w:rFonts w:ascii="Century Gothic" w:hAnsi="Century Gothic" w:cs="Tahoma"/>
          <w:sz w:val="22"/>
          <w:szCs w:val="22"/>
        </w:rPr>
        <w:t>O Consórcio Intermunicipal de Saúde do Médio Piracicaba – CISMEPI, inscrito no CNPJ sob o nº 02.031.332/0001-69</w:t>
      </w:r>
      <w:r w:rsidR="00D24551" w:rsidRPr="0089221C">
        <w:rPr>
          <w:rFonts w:ascii="Century Gothic" w:hAnsi="Century Gothic" w:cs="Tahoma"/>
          <w:sz w:val="22"/>
          <w:szCs w:val="22"/>
        </w:rPr>
        <w:t>,</w:t>
      </w:r>
      <w:r w:rsidRPr="0089221C">
        <w:rPr>
          <w:rFonts w:ascii="Century Gothic" w:hAnsi="Century Gothic" w:cs="Tahoma"/>
          <w:sz w:val="22"/>
          <w:szCs w:val="22"/>
        </w:rPr>
        <w:t xml:space="preserve"> com sede administrativo na Rua Santa Lúcia, nº 291, bairro Aclimação, em João Monlevade, </w:t>
      </w:r>
      <w:r w:rsidR="00D24551" w:rsidRPr="0089221C">
        <w:rPr>
          <w:rFonts w:ascii="Century Gothic" w:hAnsi="Century Gothic" w:cs="Tahoma"/>
          <w:sz w:val="22"/>
          <w:szCs w:val="22"/>
        </w:rPr>
        <w:t xml:space="preserve"> </w:t>
      </w:r>
      <w:r w:rsidR="00B400B8" w:rsidRPr="0089221C">
        <w:rPr>
          <w:rFonts w:ascii="Century Gothic" w:hAnsi="Century Gothic" w:cs="Tahoma"/>
          <w:sz w:val="22"/>
          <w:szCs w:val="22"/>
        </w:rPr>
        <w:t xml:space="preserve">por intermédio do Setor de Licitação, realizará </w:t>
      </w:r>
      <w:r w:rsidR="00872B33" w:rsidRPr="0089221C">
        <w:rPr>
          <w:rFonts w:ascii="Century Gothic" w:hAnsi="Century Gothic" w:cs="Tahoma"/>
          <w:sz w:val="22"/>
          <w:szCs w:val="22"/>
        </w:rPr>
        <w:t>o</w:t>
      </w:r>
      <w:r w:rsidR="00B400B8" w:rsidRPr="0089221C">
        <w:rPr>
          <w:rFonts w:ascii="Century Gothic" w:hAnsi="Century Gothic" w:cs="Tahoma"/>
          <w:sz w:val="22"/>
          <w:szCs w:val="22"/>
        </w:rPr>
        <w:t xml:space="preserve"> Pregão Eletrônico, tipo menor preço, sob o critério de julgamento de </w:t>
      </w:r>
      <w:r w:rsidR="00B400B8" w:rsidRPr="0089221C">
        <w:rPr>
          <w:rFonts w:ascii="Century Gothic" w:hAnsi="Century Gothic" w:cs="Tahoma"/>
          <w:b/>
          <w:sz w:val="22"/>
          <w:szCs w:val="22"/>
        </w:rPr>
        <w:t xml:space="preserve">menor preço </w:t>
      </w:r>
      <w:r w:rsidR="00587C1E" w:rsidRPr="0089221C">
        <w:rPr>
          <w:rFonts w:ascii="Century Gothic" w:hAnsi="Century Gothic" w:cs="Tahoma"/>
          <w:b/>
          <w:sz w:val="22"/>
          <w:szCs w:val="22"/>
        </w:rPr>
        <w:t xml:space="preserve">por </w:t>
      </w:r>
      <w:r w:rsidR="002C031A" w:rsidRPr="0089221C">
        <w:rPr>
          <w:rFonts w:ascii="Century Gothic" w:hAnsi="Century Gothic" w:cs="Tahoma"/>
          <w:b/>
          <w:sz w:val="22"/>
          <w:szCs w:val="22"/>
        </w:rPr>
        <w:t>item</w:t>
      </w:r>
      <w:r w:rsidR="00774838" w:rsidRPr="0089221C">
        <w:rPr>
          <w:rFonts w:ascii="Century Gothic" w:hAnsi="Century Gothic" w:cs="Tahoma"/>
          <w:sz w:val="22"/>
          <w:szCs w:val="22"/>
        </w:rPr>
        <w:t xml:space="preserve"> nos termos da Lei nº 14.133/21 e demais legislação aplicável e, ainda, de acordo com as condições estabelec</w:t>
      </w:r>
      <w:r w:rsidR="00587C1E" w:rsidRPr="0089221C">
        <w:rPr>
          <w:rFonts w:ascii="Century Gothic" w:hAnsi="Century Gothic" w:cs="Tahoma"/>
          <w:sz w:val="22"/>
          <w:szCs w:val="22"/>
        </w:rPr>
        <w:t xml:space="preserve">idas neste Edital, bem como a Resolução nº </w:t>
      </w:r>
      <w:r w:rsidR="002A3F61" w:rsidRPr="0089221C">
        <w:rPr>
          <w:rFonts w:ascii="Century Gothic" w:hAnsi="Century Gothic" w:cs="Tahoma"/>
          <w:sz w:val="22"/>
          <w:szCs w:val="22"/>
        </w:rPr>
        <w:t>012/2023.</w:t>
      </w:r>
      <w:r w:rsidR="00026DF9" w:rsidRPr="0089221C">
        <w:rPr>
          <w:rFonts w:ascii="Century Gothic" w:hAnsi="Century Gothic" w:cs="Tahoma"/>
          <w:sz w:val="22"/>
          <w:szCs w:val="22"/>
        </w:rPr>
        <w:t xml:space="preserve"> A </w:t>
      </w:r>
      <w:r w:rsidR="00B400B8" w:rsidRPr="0089221C">
        <w:rPr>
          <w:rFonts w:ascii="Century Gothic" w:hAnsi="Century Gothic" w:cs="Tahoma"/>
          <w:sz w:val="22"/>
          <w:szCs w:val="22"/>
        </w:rPr>
        <w:t xml:space="preserve">sessão pública </w:t>
      </w:r>
      <w:r w:rsidR="00026DF9" w:rsidRPr="0089221C">
        <w:rPr>
          <w:rFonts w:ascii="Century Gothic" w:hAnsi="Century Gothic" w:cs="Tahoma"/>
          <w:sz w:val="22"/>
          <w:szCs w:val="22"/>
        </w:rPr>
        <w:t xml:space="preserve">será </w:t>
      </w:r>
      <w:r w:rsidR="00B400B8" w:rsidRPr="0089221C">
        <w:rPr>
          <w:rFonts w:ascii="Century Gothic" w:hAnsi="Century Gothic" w:cs="Tahoma"/>
          <w:sz w:val="22"/>
          <w:szCs w:val="22"/>
        </w:rPr>
        <w:t xml:space="preserve"> realizada na Plataforma de Licitações Licitar Di</w:t>
      </w:r>
      <w:r w:rsidR="00DD5199" w:rsidRPr="0089221C">
        <w:rPr>
          <w:rFonts w:ascii="Century Gothic" w:hAnsi="Century Gothic" w:cs="Tahoma"/>
          <w:sz w:val="22"/>
          <w:szCs w:val="22"/>
        </w:rPr>
        <w:t>gital (</w:t>
      </w:r>
      <w:hyperlink r:id="rId9" w:history="1">
        <w:r w:rsidR="00DD5199" w:rsidRPr="0089221C">
          <w:rPr>
            <w:rStyle w:val="Hyperlink"/>
            <w:rFonts w:ascii="Century Gothic" w:hAnsi="Century Gothic" w:cs="Tahoma"/>
            <w:sz w:val="22"/>
            <w:szCs w:val="22"/>
          </w:rPr>
          <w:t>www.licitardigital.com.br</w:t>
        </w:r>
      </w:hyperlink>
      <w:r w:rsidR="00B400B8" w:rsidRPr="0089221C">
        <w:rPr>
          <w:rFonts w:ascii="Century Gothic" w:hAnsi="Century Gothic" w:cs="Tahoma"/>
          <w:sz w:val="22"/>
          <w:szCs w:val="22"/>
        </w:rPr>
        <w:t>), conforme especificado no ANEXO I</w:t>
      </w:r>
      <w:r w:rsidR="0016300A" w:rsidRPr="0089221C">
        <w:rPr>
          <w:rFonts w:ascii="Century Gothic" w:hAnsi="Century Gothic" w:cs="Tahoma"/>
          <w:sz w:val="22"/>
          <w:szCs w:val="22"/>
        </w:rPr>
        <w:t>I</w:t>
      </w:r>
      <w:r w:rsidR="00774838" w:rsidRPr="0089221C">
        <w:rPr>
          <w:rFonts w:ascii="Century Gothic" w:hAnsi="Century Gothic" w:cs="Tahoma"/>
          <w:sz w:val="22"/>
          <w:szCs w:val="22"/>
        </w:rPr>
        <w:t xml:space="preserve"> deste edital</w:t>
      </w:r>
    </w:p>
    <w:p w:rsidR="00B400B8" w:rsidRPr="0089221C" w:rsidRDefault="00B400B8" w:rsidP="00906418">
      <w:pPr>
        <w:jc w:val="both"/>
        <w:rPr>
          <w:rFonts w:ascii="Century Gothic" w:hAnsi="Century Gothic" w:cs="Tahoma"/>
          <w:sz w:val="22"/>
          <w:szCs w:val="22"/>
        </w:rPr>
      </w:pPr>
      <w:r w:rsidRPr="0089221C">
        <w:rPr>
          <w:rFonts w:ascii="Century Gothic" w:hAnsi="Century Gothic" w:cs="Tahoma"/>
          <w:sz w:val="22"/>
          <w:szCs w:val="22"/>
        </w:rPr>
        <w:t>Os tr</w:t>
      </w:r>
      <w:r w:rsidR="00782A6F" w:rsidRPr="0089221C">
        <w:rPr>
          <w:rFonts w:ascii="Century Gothic" w:hAnsi="Century Gothic" w:cs="Tahoma"/>
          <w:sz w:val="22"/>
          <w:szCs w:val="22"/>
        </w:rPr>
        <w:t xml:space="preserve">abalhos serão conduzidos pelo Stª </w:t>
      </w:r>
      <w:r w:rsidRPr="0089221C">
        <w:rPr>
          <w:rFonts w:ascii="Century Gothic" w:hAnsi="Century Gothic" w:cs="Tahoma"/>
          <w:sz w:val="22"/>
          <w:szCs w:val="22"/>
        </w:rPr>
        <w:t xml:space="preserve"> </w:t>
      </w:r>
      <w:r w:rsidR="009418B3" w:rsidRPr="0089221C">
        <w:rPr>
          <w:rFonts w:ascii="Century Gothic" w:hAnsi="Century Gothic" w:cs="Tahoma"/>
          <w:spacing w:val="3"/>
          <w:sz w:val="22"/>
          <w:szCs w:val="22"/>
          <w:shd w:val="clear" w:color="auto" w:fill="FFFFFF"/>
        </w:rPr>
        <w:t>Samara Cristina dos Santos Elias</w:t>
      </w:r>
      <w:r w:rsidR="009418B3" w:rsidRPr="0089221C">
        <w:rPr>
          <w:rFonts w:ascii="Century Gothic" w:hAnsi="Century Gothic" w:cs="Tahoma"/>
          <w:sz w:val="22"/>
          <w:szCs w:val="22"/>
        </w:rPr>
        <w:t xml:space="preserve"> </w:t>
      </w:r>
      <w:r w:rsidR="004125BE" w:rsidRPr="0089221C">
        <w:rPr>
          <w:rFonts w:ascii="Century Gothic" w:hAnsi="Century Gothic" w:cs="Tahoma"/>
          <w:sz w:val="22"/>
          <w:szCs w:val="22"/>
        </w:rPr>
        <w:t>Agente da Contratação</w:t>
      </w:r>
      <w:r w:rsidRPr="0089221C">
        <w:rPr>
          <w:rFonts w:ascii="Century Gothic" w:hAnsi="Century Gothic" w:cs="Tahoma"/>
          <w:sz w:val="22"/>
          <w:szCs w:val="22"/>
        </w:rPr>
        <w:t xml:space="preserve"> designada pelo </w:t>
      </w:r>
      <w:r w:rsidR="0016300A" w:rsidRPr="0089221C">
        <w:rPr>
          <w:rFonts w:ascii="Century Gothic" w:hAnsi="Century Gothic" w:cs="Tahoma"/>
          <w:sz w:val="22"/>
          <w:szCs w:val="22"/>
        </w:rPr>
        <w:t>Porta</w:t>
      </w:r>
      <w:r w:rsidR="00782A6F" w:rsidRPr="0089221C">
        <w:rPr>
          <w:rFonts w:ascii="Century Gothic" w:hAnsi="Century Gothic" w:cs="Tahoma"/>
          <w:sz w:val="22"/>
          <w:szCs w:val="22"/>
        </w:rPr>
        <w:t xml:space="preserve">ria </w:t>
      </w:r>
      <w:r w:rsidRPr="0089221C">
        <w:rPr>
          <w:rFonts w:ascii="Century Gothic" w:hAnsi="Century Gothic" w:cs="Tahoma"/>
          <w:sz w:val="22"/>
          <w:szCs w:val="22"/>
        </w:rPr>
        <w:t xml:space="preserve"> n°</w:t>
      </w:r>
      <w:r w:rsidR="00587C1E" w:rsidRPr="0089221C">
        <w:rPr>
          <w:rFonts w:ascii="Century Gothic" w:hAnsi="Century Gothic" w:cs="Tahoma"/>
          <w:sz w:val="22"/>
          <w:szCs w:val="22"/>
        </w:rPr>
        <w:t xml:space="preserve"> 001/2024</w:t>
      </w:r>
      <w:r w:rsidRPr="0089221C">
        <w:rPr>
          <w:rFonts w:ascii="Century Gothic" w:hAnsi="Century Gothic" w:cs="Tahoma"/>
          <w:sz w:val="22"/>
          <w:szCs w:val="22"/>
        </w:rPr>
        <w:t xml:space="preserve"> , anexado aos autos do procedimento.</w:t>
      </w:r>
    </w:p>
    <w:p w:rsidR="00B400B8" w:rsidRPr="0089221C" w:rsidRDefault="00B400B8" w:rsidP="00906418">
      <w:pPr>
        <w:jc w:val="both"/>
        <w:rPr>
          <w:rFonts w:ascii="Century Gothic" w:hAnsi="Century Gothic" w:cs="Tahoma"/>
          <w:sz w:val="22"/>
          <w:szCs w:val="22"/>
        </w:rPr>
      </w:pPr>
      <w:r w:rsidRPr="0089221C">
        <w:rPr>
          <w:rFonts w:ascii="Century Gothic" w:hAnsi="Century Gothic" w:cs="Tahoma"/>
          <w:sz w:val="22"/>
          <w:szCs w:val="22"/>
        </w:rPr>
        <w:t xml:space="preserve">O Edital e seus Anexos poderão ser obtidos gratuitamente no site </w:t>
      </w:r>
      <w:r w:rsidR="00782A6F" w:rsidRPr="0089221C">
        <w:rPr>
          <w:rFonts w:ascii="Century Gothic" w:hAnsi="Century Gothic" w:cs="Tahoma"/>
          <w:sz w:val="22"/>
          <w:szCs w:val="22"/>
        </w:rPr>
        <w:t>do CISMEPI</w:t>
      </w:r>
      <w:r w:rsidRPr="0089221C">
        <w:rPr>
          <w:rFonts w:ascii="Century Gothic" w:hAnsi="Century Gothic" w:cs="Tahoma"/>
          <w:sz w:val="22"/>
          <w:szCs w:val="22"/>
        </w:rPr>
        <w:t>, atr</w:t>
      </w:r>
      <w:r w:rsidR="00FB07D2" w:rsidRPr="0089221C">
        <w:rPr>
          <w:rFonts w:ascii="Century Gothic" w:hAnsi="Century Gothic" w:cs="Tahoma"/>
          <w:sz w:val="22"/>
          <w:szCs w:val="22"/>
        </w:rPr>
        <w:t xml:space="preserve">avés do endereço eletrônico </w:t>
      </w:r>
      <w:hyperlink r:id="rId10" w:history="1">
        <w:r w:rsidR="00782A6F" w:rsidRPr="0089221C">
          <w:rPr>
            <w:rStyle w:val="Hyperlink"/>
            <w:rFonts w:ascii="Century Gothic" w:hAnsi="Century Gothic" w:cs="Tahoma"/>
            <w:sz w:val="22"/>
            <w:szCs w:val="22"/>
          </w:rPr>
          <w:t>www.cismepi.mg.gov.br</w:t>
        </w:r>
      </w:hyperlink>
      <w:r w:rsidR="00FB07D2" w:rsidRPr="0089221C">
        <w:rPr>
          <w:rFonts w:ascii="Century Gothic" w:hAnsi="Century Gothic" w:cs="Tahoma"/>
          <w:sz w:val="22"/>
          <w:szCs w:val="22"/>
        </w:rPr>
        <w:t xml:space="preserve"> </w:t>
      </w:r>
      <w:r w:rsidRPr="0089221C">
        <w:rPr>
          <w:rFonts w:ascii="Century Gothic" w:hAnsi="Century Gothic" w:cs="Tahoma"/>
          <w:sz w:val="22"/>
          <w:szCs w:val="22"/>
        </w:rPr>
        <w:t xml:space="preserve">, na Plataforma de Licitações Licitar Digital, através do endereço eletrônico </w:t>
      </w:r>
      <w:hyperlink r:id="rId11" w:history="1">
        <w:r w:rsidRPr="0089221C">
          <w:rPr>
            <w:rStyle w:val="Hyperlink"/>
            <w:rFonts w:ascii="Century Gothic" w:hAnsi="Century Gothic" w:cs="Tahoma"/>
            <w:sz w:val="22"/>
            <w:szCs w:val="22"/>
          </w:rPr>
          <w:t>www.licitardigital.com.br</w:t>
        </w:r>
      </w:hyperlink>
      <w:r w:rsidRPr="0089221C">
        <w:rPr>
          <w:rFonts w:ascii="Century Gothic" w:hAnsi="Century Gothic" w:cs="Tahoma"/>
          <w:sz w:val="22"/>
          <w:szCs w:val="22"/>
        </w:rPr>
        <w:t xml:space="preserve"> e também no prédio sede </w:t>
      </w:r>
      <w:r w:rsidR="00770F2A" w:rsidRPr="0089221C">
        <w:rPr>
          <w:rFonts w:ascii="Century Gothic" w:hAnsi="Century Gothic" w:cs="Tahoma"/>
          <w:sz w:val="22"/>
          <w:szCs w:val="22"/>
        </w:rPr>
        <w:t>do CISMEPI.</w:t>
      </w:r>
    </w:p>
    <w:p w:rsidR="00B400B8" w:rsidRPr="0089221C" w:rsidRDefault="00B400B8" w:rsidP="00906418">
      <w:pPr>
        <w:jc w:val="both"/>
        <w:rPr>
          <w:rFonts w:ascii="Century Gothic" w:hAnsi="Century Gothic" w:cs="Tahoma"/>
          <w:sz w:val="22"/>
          <w:szCs w:val="22"/>
        </w:rPr>
      </w:pPr>
      <w:r w:rsidRPr="0089221C">
        <w:rPr>
          <w:rFonts w:ascii="Century Gothic" w:hAnsi="Century Gothic" w:cs="Tahoma"/>
          <w:sz w:val="22"/>
          <w:szCs w:val="22"/>
        </w:rPr>
        <w:lastRenderedPageBreak/>
        <w:t xml:space="preserve">Toda e qualquer alteração que possivelmente ocorrer neste Edital, tais como errata, adendo, suspensão ou revogação, deverá ser consultada pelos pretensos licitantes no endereço eletrônico </w:t>
      </w:r>
      <w:hyperlink r:id="rId12" w:history="1">
        <w:r w:rsidR="00782A6F" w:rsidRPr="0089221C">
          <w:rPr>
            <w:rStyle w:val="Hyperlink"/>
            <w:rFonts w:ascii="Century Gothic" w:hAnsi="Century Gothic" w:cs="Tahoma"/>
            <w:sz w:val="22"/>
            <w:szCs w:val="22"/>
          </w:rPr>
          <w:t>www.licitardigital.com.br</w:t>
        </w:r>
      </w:hyperlink>
      <w:r w:rsidRPr="0089221C">
        <w:rPr>
          <w:rFonts w:ascii="Century Gothic" w:hAnsi="Century Gothic" w:cs="Tahoma"/>
          <w:sz w:val="22"/>
          <w:szCs w:val="22"/>
        </w:rPr>
        <w:t xml:space="preserve">, bem como, no site </w:t>
      </w:r>
      <w:r w:rsidR="00782A6F" w:rsidRPr="0089221C">
        <w:rPr>
          <w:rFonts w:ascii="Century Gothic" w:hAnsi="Century Gothic" w:cs="Tahoma"/>
          <w:sz w:val="22"/>
          <w:szCs w:val="22"/>
        </w:rPr>
        <w:t>do CISMEPI</w:t>
      </w:r>
      <w:r w:rsidRPr="0089221C">
        <w:rPr>
          <w:rFonts w:ascii="Century Gothic" w:hAnsi="Century Gothic" w:cs="Tahoma"/>
          <w:sz w:val="22"/>
          <w:szCs w:val="22"/>
        </w:rPr>
        <w:t xml:space="preserve"> </w:t>
      </w:r>
      <w:hyperlink r:id="rId13" w:history="1">
        <w:r w:rsidR="00782A6F" w:rsidRPr="0089221C">
          <w:rPr>
            <w:rStyle w:val="Hyperlink"/>
            <w:rFonts w:ascii="Century Gothic" w:hAnsi="Century Gothic" w:cs="Tahoma"/>
            <w:sz w:val="22"/>
            <w:szCs w:val="22"/>
          </w:rPr>
          <w:t>www.cismepi.mg.gov.br</w:t>
        </w:r>
      </w:hyperlink>
      <w:r w:rsidR="00FB07D2" w:rsidRPr="0089221C">
        <w:rPr>
          <w:rFonts w:ascii="Century Gothic" w:hAnsi="Century Gothic" w:cs="Tahoma"/>
          <w:sz w:val="22"/>
          <w:szCs w:val="22"/>
        </w:rPr>
        <w:t xml:space="preserve"> .</w:t>
      </w:r>
    </w:p>
    <w:p w:rsidR="00B400B8" w:rsidRPr="0089221C" w:rsidRDefault="00B400B8" w:rsidP="00906418">
      <w:pPr>
        <w:jc w:val="both"/>
        <w:rPr>
          <w:rFonts w:ascii="Century Gothic" w:hAnsi="Century Gothic" w:cs="Tahoma"/>
          <w:sz w:val="22"/>
          <w:szCs w:val="22"/>
        </w:rPr>
      </w:pPr>
      <w:r w:rsidRPr="0089221C">
        <w:rPr>
          <w:rFonts w:ascii="Century Gothic" w:hAnsi="Century Gothic" w:cs="Tahoma"/>
          <w:sz w:val="22"/>
          <w:szCs w:val="22"/>
        </w:rPr>
        <w:t xml:space="preserve">A Administração não se responsabilizará caso o pretenso licitante não acesse o e-mail informado ou não visualize a alteração no Site supracitado consequentemente desconhecendo o teor dos Avisos publicados.  </w:t>
      </w:r>
    </w:p>
    <w:p w:rsidR="002570D6" w:rsidRPr="0089221C" w:rsidRDefault="002570D6" w:rsidP="00906418">
      <w:pPr>
        <w:jc w:val="both"/>
        <w:rPr>
          <w:rFonts w:ascii="Century Gothic" w:hAnsi="Century Gothic" w:cs="Tahoma"/>
          <w:sz w:val="22"/>
          <w:szCs w:val="22"/>
        </w:rPr>
      </w:pPr>
      <w:r w:rsidRPr="0089221C">
        <w:rPr>
          <w:rFonts w:ascii="Century Gothic" w:hAnsi="Century Gothic" w:cs="Tahoma"/>
          <w:sz w:val="22"/>
          <w:szCs w:val="22"/>
        </w:rPr>
        <w:t xml:space="preserve">I. DO OBJETO: </w:t>
      </w:r>
    </w:p>
    <w:p w:rsidR="002570D6" w:rsidRPr="0089221C" w:rsidRDefault="002570D6" w:rsidP="00906418">
      <w:pPr>
        <w:jc w:val="both"/>
        <w:rPr>
          <w:rFonts w:ascii="Century Gothic" w:hAnsi="Century Gothic" w:cs="Tahoma"/>
          <w:sz w:val="22"/>
          <w:szCs w:val="22"/>
        </w:rPr>
      </w:pPr>
      <w:r w:rsidRPr="0089221C">
        <w:rPr>
          <w:rFonts w:ascii="Century Gothic" w:hAnsi="Century Gothic" w:cs="Tahoma"/>
          <w:sz w:val="22"/>
          <w:szCs w:val="22"/>
        </w:rPr>
        <w:t>1.1. O objeto da presente licitação é a</w:t>
      </w:r>
      <w:r w:rsidR="007A2843" w:rsidRPr="0089221C">
        <w:rPr>
          <w:rFonts w:ascii="Century Gothic" w:hAnsi="Century Gothic" w:cs="Tahoma"/>
          <w:sz w:val="22"/>
          <w:szCs w:val="22"/>
        </w:rPr>
        <w:t xml:space="preserve"> </w:t>
      </w:r>
      <w:r w:rsidR="007A2843" w:rsidRPr="0089221C">
        <w:rPr>
          <w:rFonts w:ascii="Century Gothic" w:eastAsia="Century Gothic" w:hAnsi="Century Gothic" w:cs="Century Gothic"/>
          <w:sz w:val="22"/>
          <w:szCs w:val="22"/>
        </w:rPr>
        <w:t>Contratação de empresa para prestação de serviços  odontológicos para  moldagem e prova de próteses dentárias removíveis para atendimento a pacientes do município de Catas Altas – MG</w:t>
      </w:r>
      <w:r w:rsidRPr="0089221C">
        <w:rPr>
          <w:rFonts w:ascii="Century Gothic" w:hAnsi="Century Gothic" w:cs="Tahoma"/>
          <w:sz w:val="22"/>
          <w:szCs w:val="22"/>
        </w:rPr>
        <w:t>, conforme anexo II – Termo de Referencia.</w:t>
      </w:r>
    </w:p>
    <w:p w:rsidR="00B400B8" w:rsidRPr="0089221C" w:rsidRDefault="00B400B8" w:rsidP="00906418">
      <w:pPr>
        <w:jc w:val="both"/>
        <w:rPr>
          <w:rFonts w:ascii="Century Gothic" w:hAnsi="Century Gothic" w:cs="Tahoma"/>
          <w:sz w:val="22"/>
          <w:szCs w:val="22"/>
        </w:rPr>
      </w:pP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b/>
          <w:bCs/>
          <w:sz w:val="22"/>
          <w:szCs w:val="22"/>
        </w:rPr>
        <w:t xml:space="preserve">II - CONDIÇÕES DE PARTICIPAÇÃO </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2.1. Poderão participar deste Pregão os interessados que atenderem as condições estabelecidas no presente edital, até a data prevista para recebimento das propostas.</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2.4. A não observância do disposto no item anterior poderá ensejar desclassificação no momento da habilitação.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2.5. Para os itens com valor estimado inferior a R$ 80.000,00 (oitenta mil reais) a participação é exclusiva a microempresas e empresas de pequeno porte, nos termos do art. 48 da Lei Complementar nº 123, de 14 de dezembro de 2006.</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2.6. Será concedido tratamento favorecido para as microempresas e empresas de pequeno porte, para o agricultor familiar, o produtor rural pessoa física e para o microempreendedor individual. MEI, nos limites previstos da Lei Complementar nº 123, de 2006.</w:t>
      </w:r>
    </w:p>
    <w:p w:rsidR="002570D6" w:rsidRPr="0089221C" w:rsidRDefault="002570D6" w:rsidP="00906418">
      <w:pPr>
        <w:pStyle w:val="Default"/>
        <w:tabs>
          <w:tab w:val="left" w:pos="567"/>
        </w:tabs>
        <w:jc w:val="both"/>
        <w:rPr>
          <w:rFonts w:ascii="Century Gothic" w:hAnsi="Century Gothic" w:cs="Tahoma"/>
          <w:b/>
          <w:bCs/>
          <w:sz w:val="22"/>
          <w:szCs w:val="22"/>
        </w:rPr>
      </w:pPr>
      <w:r w:rsidRPr="0089221C">
        <w:rPr>
          <w:rFonts w:ascii="Century Gothic" w:hAnsi="Century Gothic" w:cs="Tahoma"/>
          <w:b/>
          <w:bCs/>
          <w:sz w:val="22"/>
          <w:szCs w:val="22"/>
        </w:rPr>
        <w:t>2.7. Não poderão disputar esta licitação: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2.7.1. aquele que não atenda às condições deste Edital e seu(s) anexo(s);</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2.7.2. autor do anteprojeto, do projeto básico ou do projeto executivo, pessoa física ou jurídica, quando a licitação versar sobre serviços ou fornecimento de bens a ele relacionados;</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 xml:space="preserve">2.7.3. empresa, isoladamente ou em consórcio, responsável pela elaboração do projeto básico ou do projeto executivo, ou empresa da qual o autor do projeto seja dirigente, gerente, controlador, acionista ou detentor de mais de </w:t>
      </w:r>
      <w:r w:rsidRPr="0089221C">
        <w:rPr>
          <w:rFonts w:ascii="Century Gothic" w:hAnsi="Century Gothic" w:cs="Tahoma"/>
          <w:sz w:val="22"/>
          <w:szCs w:val="22"/>
        </w:rPr>
        <w:lastRenderedPageBreak/>
        <w:t xml:space="preserve">5% (cinco por cento) do capital com direito a voto, responsável técnico ou subcontratado, quando a licitação versar sobre serviços ou fornecimento de bens a ela necessários; </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2.7.4. pessoa física ou jurídica que se encontre, ao tempo da licitação, impossibilitada de participar da licitação em decorrência de sanção que lhe foi imposta;</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2.7.5.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2.7.6. empresas controladoras, controladas ou coligadas, nos termos da Lei nº 6.404, de 15 de dezembro de 1976, concorrendo entre si;</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2.7.7.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2.7.8. agente público do órgão ou entidade licitante;</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2.7.9. Organizações da Sociedade Civil de Interesse Público - OSCIP, atuando nessa condição;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2.7.10. Pessoas jurídicas reunidas em consórcio. (Não será permitido a participação de empresa reunidas em consórcio, pois a experiência prática demonstra que as licitações que permitem essa participação, são aquelas que envolvem serviços de grande vulto e/ou de alta complexidade técnica, não sendo o caso da presente licitação).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2.7.11.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2.8. O impedimento de que trata o item 2.7.4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2.9. A critério da Administração e exclusivamente a seu serviço, o autor dos projetos e a empresa a que se referem os itens 2.7.2 e 2.7.3 poderão participar no apoio das atividades de planejamento da contratação, de execução da licitação ou de gestão do contrato, desde que sob supervisão exclusiva de agentes públicos do órgão ou entidade.</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2.10. Equiparam-se aos autores do projeto as empresas integrantes do mesmo grupo econômico.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2.11. O disposto nos itens 2.7.2 e 2.7.3 não impede a licitação ou a contratação de serviço que inclua como encargo do contratado a elaboração do projeto básico e do projeto executivo, nas contratações integradas, e do projeto executivo, nos demais regimes de execução.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 xml:space="preserve">2.12. Em licitações e contratações realizadas no âmbito de projetos e programas parcialmente financiados por agência oficial de cooperação estrangeira ou </w:t>
      </w:r>
      <w:r w:rsidRPr="0089221C">
        <w:rPr>
          <w:rFonts w:ascii="Century Gothic" w:hAnsi="Century Gothic" w:cs="Tahoma"/>
          <w:sz w:val="22"/>
          <w:szCs w:val="22"/>
        </w:rPr>
        <w:lastRenderedPageBreak/>
        <w:t>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 xml:space="preserve">2.13. A vedação de que trata o item 2.7.8 estende-se a terceiro que auxilie a condução da contratação na qualidade de integrante de equipe de apoio, profissional especializado ou funcionário ou representante de empresa que preste assessoria técnica. </w:t>
      </w:r>
    </w:p>
    <w:p w:rsidR="002570D6" w:rsidRPr="0089221C" w:rsidRDefault="002570D6" w:rsidP="00906418">
      <w:pPr>
        <w:pStyle w:val="Default"/>
        <w:tabs>
          <w:tab w:val="left" w:pos="567"/>
        </w:tabs>
        <w:jc w:val="both"/>
        <w:rPr>
          <w:rFonts w:ascii="Century Gothic" w:hAnsi="Century Gothic" w:cs="Tahoma"/>
          <w:sz w:val="22"/>
          <w:szCs w:val="22"/>
        </w:rPr>
      </w:pP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b/>
          <w:bCs/>
          <w:sz w:val="22"/>
          <w:szCs w:val="22"/>
        </w:rPr>
        <w:t>III - APRESENTAÇÃO DA PROPOSTA E DOS DOCUMENTOS DE HABILITAÇÃO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3.1. Na presente licitação, a fase de habilitação sucederá as fases de apresentação de propostas e lances e de julgamento.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3.2. Os licitantes encaminharão, exclusivamente por meio do sistema eletrônico, a proposta com o preço, conforme o critério de julgamento adotado neste Edital, até a data e o horário estabelecidos para abertura da sessão pública.</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 xml:space="preserve">3.3. A licitante deverá encaminhar proposta, </w:t>
      </w:r>
      <w:r w:rsidRPr="0089221C">
        <w:rPr>
          <w:rFonts w:ascii="Century Gothic" w:hAnsi="Century Gothic" w:cs="Tahoma"/>
          <w:b/>
          <w:sz w:val="22"/>
          <w:szCs w:val="22"/>
        </w:rPr>
        <w:t>concomitantemente com os documentos de habilitação exigidos,</w:t>
      </w:r>
      <w:r w:rsidRPr="0089221C">
        <w:rPr>
          <w:rFonts w:ascii="Century Gothic" w:hAnsi="Century Gothic" w:cs="Tahoma"/>
          <w:sz w:val="22"/>
          <w:szCs w:val="22"/>
        </w:rPr>
        <w:t xml:space="preserve"> exclusivamente por meio do sistema eletrônico, até a data e horário marcados para abertura da sessão pública, quando então encerrar-se-á automaticamente a fase de recebimento de propostas e dos documentos de habilitação.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3.4. No cadastramento da proposta inicial, o licitante declarará, em campo próprio do sistema, que:</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3.4.1.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3.4.2. não emprega menor de 18 anos em trabalho noturno, perigoso ou insalubre e não emprega menor de 16 anos, salvo menor, a partir de 14 anos, na condição de aprendiz, nos termos do artigo 7°, XXXIII, da Constituição;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3.4.3. não possui, em sua cadeia produtiva, empregados executando trabalho degradante ou forçado, observando o disposto nos incisos III e IV do art. 1º e no inciso III do art. 5º da Constituição Federal;</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3.4.4. cumpre as exigências de reserva de cargos para pessoa com deficiência e para reabilitado da Previdência Social, previstas em lei e em outras normas específicas.</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3.5. O licitante organizado em cooperativa deverá declarar, ainda, em campo próprio do sistema eletrônico, que cumpre os requisitos estabelecidos no artigo 16 da Lei nº 14.133, de 2021.</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3.6.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3.7. A falsidade da declaração de que trata os itens 3.4 ou 3.6 sujeitará o licitante às sanções previstas na Lei nº 14.133, de 2021, e neste Edital.</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 xml:space="preserve">3.8. Os licitantes poderão retirar ou substituir a proposta ou, na hipótese de a fase de habilitação anteceder as fases de apresentação de propostas e lances </w:t>
      </w:r>
      <w:r w:rsidRPr="0089221C">
        <w:rPr>
          <w:rFonts w:ascii="Century Gothic" w:hAnsi="Century Gothic" w:cs="Tahoma"/>
          <w:sz w:val="22"/>
          <w:szCs w:val="22"/>
        </w:rPr>
        <w:lastRenderedPageBreak/>
        <w:t>e de julgamento, os documentos de habilitação anteriormente inseridos no sistema, até a abertura da sessão pública.</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3.9. Não haverá ordem de classificação na etapa de apresentação da proposta e dos documentos de habilitação pelo licitante, o que ocorrerá somente após os procedimentos de abertura da sessão pública e da fase de envio de lances.</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3.10. Serão disponibilizados para acesso público os documentos que compõem a proposta dos licitantes convocados para apresentação de propostas, após a fase de envio de lances.</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3.11.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3.12. O licitante deverá comunicar imediatamente ao provedor do sistema qualquer acontecimento que possa comprometer o sigilo ou a segurança, para imediato bloqueio de acesso.</w:t>
      </w:r>
    </w:p>
    <w:p w:rsidR="002570D6" w:rsidRPr="0089221C" w:rsidRDefault="002570D6" w:rsidP="00906418">
      <w:pPr>
        <w:pStyle w:val="Default"/>
        <w:tabs>
          <w:tab w:val="left" w:pos="567"/>
        </w:tabs>
        <w:jc w:val="both"/>
        <w:rPr>
          <w:rFonts w:ascii="Century Gothic" w:hAnsi="Century Gothic" w:cs="Tahoma"/>
          <w:color w:val="auto"/>
          <w:sz w:val="22"/>
          <w:szCs w:val="22"/>
        </w:rPr>
      </w:pPr>
      <w:r w:rsidRPr="0089221C">
        <w:rPr>
          <w:rFonts w:ascii="Century Gothic" w:hAnsi="Century Gothic" w:cs="Tahoma"/>
          <w:sz w:val="22"/>
          <w:szCs w:val="22"/>
        </w:rPr>
        <w:t xml:space="preserve">3.13. </w:t>
      </w:r>
      <w:r w:rsidRPr="0089221C">
        <w:rPr>
          <w:rFonts w:ascii="Century Gothic" w:hAnsi="Century Gothic" w:cs="Tahoma"/>
          <w:color w:val="auto"/>
          <w:sz w:val="22"/>
          <w:szCs w:val="22"/>
        </w:rPr>
        <w:t>A documentação a ser inserida no campo próprio do sistema deverá, preferencialmente, observar as boas práticas apresentadas a seguir:</w:t>
      </w:r>
    </w:p>
    <w:p w:rsidR="002570D6" w:rsidRPr="0089221C" w:rsidRDefault="002570D6" w:rsidP="00906418">
      <w:pPr>
        <w:pStyle w:val="Default"/>
        <w:tabs>
          <w:tab w:val="left" w:pos="567"/>
        </w:tabs>
        <w:jc w:val="both"/>
        <w:rPr>
          <w:rFonts w:ascii="Century Gothic" w:hAnsi="Century Gothic" w:cs="Tahoma"/>
          <w:i/>
          <w:iCs/>
          <w:color w:val="auto"/>
          <w:sz w:val="22"/>
          <w:szCs w:val="22"/>
        </w:rPr>
      </w:pPr>
      <w:r w:rsidRPr="0089221C">
        <w:rPr>
          <w:rFonts w:ascii="Century Gothic" w:hAnsi="Century Gothic" w:cs="Tahoma"/>
          <w:color w:val="auto"/>
          <w:sz w:val="22"/>
          <w:szCs w:val="22"/>
        </w:rPr>
        <w:t xml:space="preserve">3.13.1. Arquivos em formato PDF </w:t>
      </w:r>
      <w:r w:rsidRPr="0089221C">
        <w:rPr>
          <w:rFonts w:ascii="Century Gothic" w:hAnsi="Century Gothic" w:cs="Tahoma"/>
          <w:i/>
          <w:iCs/>
          <w:color w:val="auto"/>
          <w:sz w:val="22"/>
          <w:szCs w:val="22"/>
        </w:rPr>
        <w:t>(Portable Document Format);</w:t>
      </w:r>
    </w:p>
    <w:p w:rsidR="002570D6" w:rsidRPr="0089221C" w:rsidRDefault="002570D6" w:rsidP="00906418">
      <w:pPr>
        <w:pStyle w:val="Default"/>
        <w:tabs>
          <w:tab w:val="left" w:pos="567"/>
        </w:tabs>
        <w:jc w:val="both"/>
        <w:rPr>
          <w:rFonts w:ascii="Century Gothic" w:hAnsi="Century Gothic" w:cs="Tahoma"/>
          <w:color w:val="auto"/>
          <w:sz w:val="22"/>
          <w:szCs w:val="22"/>
        </w:rPr>
      </w:pPr>
      <w:r w:rsidRPr="0089221C">
        <w:rPr>
          <w:rFonts w:ascii="Century Gothic" w:hAnsi="Century Gothic" w:cs="Tahoma"/>
          <w:color w:val="auto"/>
          <w:sz w:val="22"/>
          <w:szCs w:val="22"/>
        </w:rPr>
        <w:t>3.13.2. Documentos com mais de 1 página agrupados no mesmo arquivo;</w:t>
      </w:r>
    </w:p>
    <w:p w:rsidR="002570D6" w:rsidRPr="0089221C" w:rsidRDefault="002570D6" w:rsidP="00906418">
      <w:pPr>
        <w:pStyle w:val="Default"/>
        <w:tabs>
          <w:tab w:val="left" w:pos="567"/>
        </w:tabs>
        <w:jc w:val="both"/>
        <w:rPr>
          <w:rFonts w:ascii="Century Gothic" w:hAnsi="Century Gothic" w:cs="Tahoma"/>
          <w:color w:val="auto"/>
          <w:sz w:val="22"/>
          <w:szCs w:val="22"/>
        </w:rPr>
      </w:pPr>
      <w:r w:rsidRPr="0089221C">
        <w:rPr>
          <w:rFonts w:ascii="Century Gothic" w:hAnsi="Century Gothic" w:cs="Tahoma"/>
          <w:color w:val="auto"/>
          <w:sz w:val="22"/>
          <w:szCs w:val="22"/>
        </w:rPr>
        <w:t xml:space="preserve">3.13.2. </w:t>
      </w:r>
      <w:r w:rsidRPr="0089221C">
        <w:rPr>
          <w:rFonts w:ascii="Century Gothic" w:hAnsi="Century Gothic" w:cs="Tahoma"/>
          <w:b/>
          <w:bCs/>
          <w:color w:val="auto"/>
          <w:sz w:val="22"/>
          <w:szCs w:val="22"/>
        </w:rPr>
        <w:t xml:space="preserve">Nomes dos </w:t>
      </w:r>
      <w:r w:rsidRPr="0089221C">
        <w:rPr>
          <w:rFonts w:ascii="Century Gothic" w:hAnsi="Century Gothic" w:cs="Tahoma"/>
          <w:b/>
          <w:bCs/>
          <w:color w:val="auto"/>
          <w:sz w:val="22"/>
          <w:szCs w:val="22"/>
          <w:u w:val="single"/>
        </w:rPr>
        <w:t>arquivos identificados conforme seu conteúdo e numerados na mesma sequência</w:t>
      </w:r>
      <w:r w:rsidRPr="0089221C">
        <w:rPr>
          <w:rFonts w:ascii="Century Gothic" w:hAnsi="Century Gothic" w:cs="Tahoma"/>
          <w:b/>
          <w:bCs/>
          <w:color w:val="auto"/>
          <w:sz w:val="22"/>
          <w:szCs w:val="22"/>
        </w:rPr>
        <w:t>,</w:t>
      </w:r>
      <w:r w:rsidRPr="0089221C">
        <w:rPr>
          <w:rFonts w:ascii="Century Gothic" w:hAnsi="Century Gothic" w:cs="Tahoma"/>
          <w:color w:val="auto"/>
          <w:sz w:val="22"/>
          <w:szCs w:val="22"/>
        </w:rPr>
        <w:t xml:space="preserve"> conforme exemplo:</w:t>
      </w:r>
    </w:p>
    <w:p w:rsidR="002570D6" w:rsidRPr="0089221C" w:rsidRDefault="002570D6" w:rsidP="00906418">
      <w:pPr>
        <w:pStyle w:val="Default"/>
        <w:jc w:val="both"/>
        <w:rPr>
          <w:rFonts w:ascii="Century Gothic" w:hAnsi="Century Gothic" w:cs="Tahoma"/>
          <w:color w:val="auto"/>
          <w:sz w:val="22"/>
          <w:szCs w:val="22"/>
        </w:rPr>
      </w:pPr>
      <w:r w:rsidRPr="0089221C">
        <w:rPr>
          <w:rFonts w:ascii="Century Gothic" w:hAnsi="Century Gothic" w:cs="Tahoma"/>
          <w:color w:val="auto"/>
          <w:sz w:val="22"/>
          <w:szCs w:val="22"/>
        </w:rPr>
        <w:t xml:space="preserve">1 - Habilitação Jurídica; 2 - CNPJ; 3 - CND Federal; 4 - CND Estadual; 5 - CND Municipal; 6 - CR FGTS; 7 - CNDT; 8 </w:t>
      </w:r>
      <w:r w:rsidR="0070332A" w:rsidRPr="0089221C">
        <w:rPr>
          <w:rFonts w:ascii="Century Gothic" w:hAnsi="Century Gothic" w:cs="Tahoma"/>
          <w:color w:val="auto"/>
          <w:sz w:val="22"/>
          <w:szCs w:val="22"/>
        </w:rPr>
        <w:t>–</w:t>
      </w:r>
      <w:r w:rsidRPr="0089221C">
        <w:rPr>
          <w:rFonts w:ascii="Century Gothic" w:hAnsi="Century Gothic" w:cs="Tahoma"/>
          <w:color w:val="auto"/>
          <w:sz w:val="22"/>
          <w:szCs w:val="22"/>
        </w:rPr>
        <w:t xml:space="preserve"> CN</w:t>
      </w:r>
      <w:r w:rsidR="0070332A" w:rsidRPr="0089221C">
        <w:rPr>
          <w:rFonts w:ascii="Century Gothic" w:hAnsi="Century Gothic" w:cs="Tahoma"/>
          <w:color w:val="auto"/>
          <w:sz w:val="22"/>
          <w:szCs w:val="22"/>
        </w:rPr>
        <w:t>D</w:t>
      </w:r>
      <w:r w:rsidR="0070332A" w:rsidRPr="0089221C">
        <w:rPr>
          <w:rFonts w:ascii="Century Gothic" w:hAnsi="Century Gothic" w:cs="Tahoma"/>
          <w:color w:val="auto"/>
          <w:sz w:val="22"/>
          <w:szCs w:val="22"/>
        </w:rPr>
        <w:tab/>
      </w:r>
      <w:r w:rsidRPr="0089221C">
        <w:rPr>
          <w:rFonts w:ascii="Century Gothic" w:hAnsi="Century Gothic" w:cs="Tahoma"/>
          <w:color w:val="auto"/>
          <w:sz w:val="22"/>
          <w:szCs w:val="22"/>
        </w:rPr>
        <w:t>Falência ou Concordata; 9 - Qualificação Técnica (se for o caso).</w:t>
      </w:r>
    </w:p>
    <w:p w:rsidR="002570D6" w:rsidRPr="0089221C" w:rsidRDefault="002570D6" w:rsidP="00906418">
      <w:pPr>
        <w:pStyle w:val="Default"/>
        <w:jc w:val="both"/>
        <w:rPr>
          <w:rFonts w:ascii="Century Gothic" w:hAnsi="Century Gothic" w:cs="Tahoma"/>
          <w:b/>
          <w:color w:val="auto"/>
          <w:sz w:val="22"/>
          <w:szCs w:val="22"/>
        </w:rPr>
      </w:pPr>
      <w:r w:rsidRPr="0089221C">
        <w:rPr>
          <w:rFonts w:ascii="Century Gothic" w:hAnsi="Century Gothic" w:cs="Tahoma"/>
          <w:b/>
          <w:color w:val="auto"/>
          <w:sz w:val="22"/>
          <w:szCs w:val="22"/>
        </w:rPr>
        <w:t>3.14. DOCUMENTOS PARA HABILITAÇÃO</w:t>
      </w:r>
    </w:p>
    <w:p w:rsidR="002570D6" w:rsidRPr="0089221C" w:rsidRDefault="002570D6" w:rsidP="00906418">
      <w:pPr>
        <w:pStyle w:val="Nvel1"/>
        <w:numPr>
          <w:ilvl w:val="0"/>
          <w:numId w:val="0"/>
        </w:numPr>
        <w:spacing w:line="240" w:lineRule="auto"/>
        <w:rPr>
          <w:rFonts w:ascii="Century Gothic" w:hAnsi="Century Gothic" w:cs="Tahoma"/>
          <w:b/>
          <w:bCs/>
        </w:rPr>
      </w:pPr>
      <w:r w:rsidRPr="0089221C">
        <w:rPr>
          <w:rFonts w:ascii="Century Gothic" w:hAnsi="Century Gothic" w:cs="Tahoma"/>
          <w:bCs/>
        </w:rPr>
        <w:t>3.14.1</w:t>
      </w:r>
      <w:r w:rsidRPr="0089221C">
        <w:rPr>
          <w:rFonts w:ascii="Century Gothic" w:hAnsi="Century Gothic" w:cs="Tahoma"/>
          <w:b/>
          <w:bCs/>
        </w:rPr>
        <w:t>.</w:t>
      </w:r>
      <w:r w:rsidRPr="0089221C">
        <w:rPr>
          <w:rFonts w:ascii="Century Gothic" w:hAnsi="Century Gothic" w:cs="Tahoma"/>
        </w:rPr>
        <w:t>Para fins de habilitação, deverá o licitante comprovar os seguintes requisitos:</w:t>
      </w:r>
    </w:p>
    <w:p w:rsidR="002570D6" w:rsidRPr="0089221C" w:rsidRDefault="002570D6" w:rsidP="00906418">
      <w:pPr>
        <w:pStyle w:val="Nvel1"/>
        <w:numPr>
          <w:ilvl w:val="0"/>
          <w:numId w:val="0"/>
        </w:numPr>
        <w:spacing w:line="240" w:lineRule="auto"/>
        <w:rPr>
          <w:rFonts w:ascii="Century Gothic" w:hAnsi="Century Gothic" w:cs="Tahoma"/>
          <w:bCs/>
        </w:rPr>
      </w:pPr>
      <w:r w:rsidRPr="0089221C">
        <w:rPr>
          <w:rFonts w:ascii="Century Gothic" w:hAnsi="Century Gothic" w:cs="Tahoma"/>
          <w:bCs/>
        </w:rPr>
        <w:t>3.14.2.Habilitação Jurídica</w:t>
      </w:r>
    </w:p>
    <w:p w:rsidR="002570D6" w:rsidRPr="0089221C" w:rsidRDefault="002570D6" w:rsidP="00906418">
      <w:pPr>
        <w:pStyle w:val="Nvel1"/>
        <w:numPr>
          <w:ilvl w:val="0"/>
          <w:numId w:val="0"/>
        </w:numPr>
        <w:spacing w:line="240" w:lineRule="auto"/>
        <w:rPr>
          <w:rFonts w:ascii="Century Gothic" w:hAnsi="Century Gothic" w:cs="Tahoma"/>
        </w:rPr>
      </w:pPr>
      <w:r w:rsidRPr="0089221C">
        <w:rPr>
          <w:rFonts w:ascii="Century Gothic" w:hAnsi="Century Gothic" w:cs="Tahoma"/>
        </w:rPr>
        <w:t xml:space="preserve">3.14.2.1.Empresário individual: inscrição no Registro Público de Empresas Mercantis, a cargo da Junta Comercial da respectiva sede; </w:t>
      </w:r>
    </w:p>
    <w:p w:rsidR="002570D6" w:rsidRPr="0089221C" w:rsidRDefault="002570D6" w:rsidP="00906418">
      <w:pPr>
        <w:pStyle w:val="Nvel1"/>
        <w:numPr>
          <w:ilvl w:val="0"/>
          <w:numId w:val="0"/>
        </w:numPr>
        <w:spacing w:line="240" w:lineRule="auto"/>
        <w:rPr>
          <w:rFonts w:ascii="Century Gothic" w:hAnsi="Century Gothic" w:cs="Tahoma"/>
        </w:rPr>
      </w:pPr>
      <w:r w:rsidRPr="0089221C">
        <w:rPr>
          <w:rFonts w:ascii="Century Gothic" w:hAnsi="Century Gothic" w:cs="Tahoma"/>
        </w:rPr>
        <w:t xml:space="preserve">3.14.2.2.Microempreendedor Individual - MEI: Certificado da Condição de Microempreendedor Individual - CCMEI; </w:t>
      </w:r>
    </w:p>
    <w:p w:rsidR="002570D6" w:rsidRPr="0089221C" w:rsidRDefault="002570D6" w:rsidP="00906418">
      <w:pPr>
        <w:pStyle w:val="Nvel1"/>
        <w:numPr>
          <w:ilvl w:val="0"/>
          <w:numId w:val="0"/>
        </w:numPr>
        <w:spacing w:line="240" w:lineRule="auto"/>
        <w:rPr>
          <w:rFonts w:ascii="Century Gothic" w:hAnsi="Century Gothic" w:cs="Tahoma"/>
        </w:rPr>
      </w:pPr>
      <w:r w:rsidRPr="0089221C">
        <w:rPr>
          <w:rFonts w:ascii="Century Gothic" w:hAnsi="Century Gothic" w:cs="Tahoma"/>
        </w:rPr>
        <w:t>3.14.2.3.Sociedade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2570D6" w:rsidRPr="0089221C" w:rsidRDefault="002570D6" w:rsidP="00906418">
      <w:pPr>
        <w:pStyle w:val="Nvel1"/>
        <w:numPr>
          <w:ilvl w:val="0"/>
          <w:numId w:val="0"/>
        </w:numPr>
        <w:spacing w:line="240" w:lineRule="auto"/>
        <w:rPr>
          <w:rFonts w:ascii="Century Gothic" w:hAnsi="Century Gothic" w:cs="Tahoma"/>
        </w:rPr>
      </w:pPr>
      <w:r w:rsidRPr="0089221C">
        <w:rPr>
          <w:rFonts w:ascii="Century Gothic" w:hAnsi="Century Gothic" w:cs="Tahoma"/>
        </w:rPr>
        <w:t>3.14.2.4.Sociedade simples: inscrição do ato constitutivo no Registro Civil de Pessoas Jurídicas do local de sua sede, acompanhada de documento comprobatório de seus administradores;</w:t>
      </w:r>
    </w:p>
    <w:p w:rsidR="002570D6" w:rsidRPr="0089221C" w:rsidRDefault="002570D6" w:rsidP="00906418">
      <w:pPr>
        <w:pStyle w:val="Nvel1"/>
        <w:numPr>
          <w:ilvl w:val="0"/>
          <w:numId w:val="0"/>
        </w:numPr>
        <w:spacing w:line="240" w:lineRule="auto"/>
        <w:rPr>
          <w:rFonts w:ascii="Century Gothic" w:hAnsi="Century Gothic" w:cs="Tahoma"/>
        </w:rPr>
      </w:pPr>
      <w:r w:rsidRPr="0089221C">
        <w:rPr>
          <w:rFonts w:ascii="Century Gothic" w:hAnsi="Century Gothic" w:cs="Tahoma"/>
        </w:rPr>
        <w:t>3.14.3.Filial,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2570D6" w:rsidRPr="0089221C" w:rsidRDefault="002570D6" w:rsidP="00906418">
      <w:pPr>
        <w:pStyle w:val="Nvel1"/>
        <w:numPr>
          <w:ilvl w:val="0"/>
          <w:numId w:val="0"/>
        </w:numPr>
        <w:spacing w:line="240" w:lineRule="auto"/>
        <w:rPr>
          <w:rFonts w:ascii="Century Gothic" w:hAnsi="Century Gothic" w:cs="Tahoma"/>
        </w:rPr>
      </w:pPr>
      <w:r w:rsidRPr="0089221C">
        <w:rPr>
          <w:rFonts w:ascii="Century Gothic" w:hAnsi="Century Gothic" w:cs="Tahoma"/>
        </w:rPr>
        <w:t>3.14.4.Sociedade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2570D6" w:rsidRPr="0089221C" w:rsidRDefault="002570D6" w:rsidP="00906418">
      <w:pPr>
        <w:pStyle w:val="Nvel1"/>
        <w:numPr>
          <w:ilvl w:val="0"/>
          <w:numId w:val="0"/>
        </w:numPr>
        <w:spacing w:line="240" w:lineRule="auto"/>
        <w:rPr>
          <w:rFonts w:ascii="Century Gothic" w:hAnsi="Century Gothic" w:cs="Tahoma"/>
        </w:rPr>
      </w:pPr>
      <w:r w:rsidRPr="0089221C">
        <w:rPr>
          <w:rFonts w:ascii="Century Gothic" w:hAnsi="Century Gothic" w:cs="Tahoma"/>
        </w:rPr>
        <w:lastRenderedPageBreak/>
        <w:t>3.14.5.Os documentos apresentados deverão estar acompanhados de todas as alterações ou da consolidação respectiva.</w:t>
      </w:r>
    </w:p>
    <w:p w:rsidR="002570D6" w:rsidRPr="0089221C" w:rsidRDefault="002570D6" w:rsidP="00906418">
      <w:pPr>
        <w:pStyle w:val="Nvel1"/>
        <w:numPr>
          <w:ilvl w:val="0"/>
          <w:numId w:val="0"/>
        </w:numPr>
        <w:spacing w:line="240" w:lineRule="auto"/>
        <w:rPr>
          <w:rFonts w:ascii="Century Gothic" w:hAnsi="Century Gothic" w:cs="Tahoma"/>
        </w:rPr>
      </w:pPr>
    </w:p>
    <w:p w:rsidR="002570D6" w:rsidRPr="0089221C" w:rsidRDefault="002570D6" w:rsidP="00906418">
      <w:pPr>
        <w:pStyle w:val="Nvel1"/>
        <w:numPr>
          <w:ilvl w:val="0"/>
          <w:numId w:val="0"/>
        </w:numPr>
        <w:spacing w:line="240" w:lineRule="auto"/>
        <w:rPr>
          <w:rFonts w:ascii="Century Gothic" w:hAnsi="Century Gothic" w:cs="Tahoma"/>
          <w:b/>
          <w:bCs/>
        </w:rPr>
      </w:pPr>
      <w:r w:rsidRPr="0089221C">
        <w:rPr>
          <w:rFonts w:ascii="Century Gothic" w:hAnsi="Century Gothic" w:cs="Tahoma"/>
          <w:b/>
          <w:bCs/>
        </w:rPr>
        <w:t>13.15. Habilitação fiscal, social e trabalhista</w:t>
      </w:r>
    </w:p>
    <w:p w:rsidR="002570D6" w:rsidRPr="0089221C" w:rsidRDefault="002570D6" w:rsidP="00906418">
      <w:pPr>
        <w:pStyle w:val="Nvel1"/>
        <w:numPr>
          <w:ilvl w:val="0"/>
          <w:numId w:val="0"/>
        </w:numPr>
        <w:spacing w:line="240" w:lineRule="auto"/>
        <w:rPr>
          <w:rFonts w:ascii="Century Gothic" w:hAnsi="Century Gothic" w:cs="Tahoma"/>
        </w:rPr>
      </w:pPr>
      <w:r w:rsidRPr="0089221C">
        <w:rPr>
          <w:rFonts w:ascii="Century Gothic" w:hAnsi="Century Gothic" w:cs="Tahoma"/>
        </w:rPr>
        <w:t>13.15.1.Prova de inscrição no Cadastro Nacional de Pessoas Jurídicas ou no Cadastro de Pessoas Físicas, conforme o caso;</w:t>
      </w:r>
    </w:p>
    <w:p w:rsidR="002570D6" w:rsidRPr="0089221C" w:rsidRDefault="002570D6" w:rsidP="00906418">
      <w:pPr>
        <w:pStyle w:val="Nvel1"/>
        <w:numPr>
          <w:ilvl w:val="0"/>
          <w:numId w:val="0"/>
        </w:numPr>
        <w:spacing w:line="240" w:lineRule="auto"/>
        <w:rPr>
          <w:rFonts w:ascii="Century Gothic" w:hAnsi="Century Gothic" w:cs="Tahoma"/>
        </w:rPr>
      </w:pPr>
      <w:r w:rsidRPr="0089221C">
        <w:rPr>
          <w:rFonts w:ascii="Century Gothic" w:hAnsi="Century Gothic" w:cs="Tahoma"/>
        </w:rPr>
        <w:t>13.15.2.Prova de inscrição no cadastro de contribuintes estadual, se houver, relativo ao domicílio ou sede do licitante, pertinente ao seu ramo de atividade e compatível com o objeto contratual.</w:t>
      </w:r>
    </w:p>
    <w:p w:rsidR="002570D6" w:rsidRPr="0089221C" w:rsidRDefault="002570D6" w:rsidP="00906418">
      <w:pPr>
        <w:pStyle w:val="Nvel1"/>
        <w:numPr>
          <w:ilvl w:val="0"/>
          <w:numId w:val="0"/>
        </w:numPr>
        <w:spacing w:line="240" w:lineRule="auto"/>
        <w:rPr>
          <w:rFonts w:ascii="Century Gothic" w:hAnsi="Century Gothic" w:cs="Tahoma"/>
        </w:rPr>
      </w:pPr>
      <w:r w:rsidRPr="0089221C">
        <w:rPr>
          <w:rFonts w:ascii="Century Gothic" w:hAnsi="Century Gothic" w:cs="Tahoma"/>
        </w:rPr>
        <w:t>13.15.3.Prova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2570D6" w:rsidRPr="0089221C" w:rsidRDefault="002570D6" w:rsidP="00906418">
      <w:pPr>
        <w:pStyle w:val="Nvel1"/>
        <w:numPr>
          <w:ilvl w:val="0"/>
          <w:numId w:val="0"/>
        </w:numPr>
        <w:spacing w:line="240" w:lineRule="auto"/>
        <w:rPr>
          <w:rFonts w:ascii="Century Gothic" w:hAnsi="Century Gothic" w:cs="Tahoma"/>
        </w:rPr>
      </w:pPr>
      <w:r w:rsidRPr="0089221C">
        <w:rPr>
          <w:rFonts w:ascii="Century Gothic" w:hAnsi="Century Gothic" w:cs="Tahoma"/>
        </w:rPr>
        <w:t>13.15.4.Prova de regularidade com o Fundo de Garantia do Tempo de Serviço (FGTS);</w:t>
      </w:r>
    </w:p>
    <w:p w:rsidR="002570D6" w:rsidRPr="0089221C" w:rsidRDefault="002570D6" w:rsidP="00906418">
      <w:pPr>
        <w:pStyle w:val="Nvel1"/>
        <w:numPr>
          <w:ilvl w:val="0"/>
          <w:numId w:val="0"/>
        </w:numPr>
        <w:spacing w:line="240" w:lineRule="auto"/>
        <w:rPr>
          <w:rFonts w:ascii="Century Gothic" w:hAnsi="Century Gothic" w:cs="Tahoma"/>
        </w:rPr>
      </w:pPr>
      <w:r w:rsidRPr="0089221C">
        <w:rPr>
          <w:rFonts w:ascii="Century Gothic" w:hAnsi="Century Gothic" w:cs="Tahoma"/>
        </w:rPr>
        <w:t>13.15.5.Prova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570D6" w:rsidRPr="0089221C" w:rsidRDefault="002570D6" w:rsidP="00906418">
      <w:pPr>
        <w:pStyle w:val="Nvel1"/>
        <w:numPr>
          <w:ilvl w:val="0"/>
          <w:numId w:val="0"/>
        </w:numPr>
        <w:spacing w:line="240" w:lineRule="auto"/>
        <w:rPr>
          <w:rFonts w:ascii="Century Gothic" w:hAnsi="Century Gothic" w:cs="Tahoma"/>
        </w:rPr>
      </w:pPr>
      <w:r w:rsidRPr="0089221C">
        <w:rPr>
          <w:rFonts w:ascii="Century Gothic" w:hAnsi="Century Gothic" w:cs="Tahoma"/>
        </w:rPr>
        <w:t xml:space="preserve">13.15.6.Prova de regularidade para com a Fazenda Estadual do domicílio ou sede do licitante, mediante apresentação de Certidão Negativa emitida pela Secretaria competente do Estado; </w:t>
      </w:r>
    </w:p>
    <w:p w:rsidR="002570D6" w:rsidRPr="0089221C" w:rsidRDefault="002570D6" w:rsidP="00906418">
      <w:pPr>
        <w:pStyle w:val="Nvel1"/>
        <w:numPr>
          <w:ilvl w:val="0"/>
          <w:numId w:val="0"/>
        </w:numPr>
        <w:spacing w:line="240" w:lineRule="auto"/>
        <w:rPr>
          <w:rFonts w:ascii="Century Gothic" w:hAnsi="Century Gothic" w:cs="Tahoma"/>
        </w:rPr>
      </w:pPr>
      <w:r w:rsidRPr="0089221C">
        <w:rPr>
          <w:rFonts w:ascii="Century Gothic" w:hAnsi="Century Gothic" w:cs="Tahoma"/>
        </w:rPr>
        <w:t>13.15.7.Prova de regularidade para com a Fazenda Municipal do domicílio ou sede do licitante, mediante apresentação de Certidão Negativa emitida pela Secretaria competente do Município;</w:t>
      </w:r>
    </w:p>
    <w:p w:rsidR="002570D6" w:rsidRPr="0089221C" w:rsidRDefault="002570D6" w:rsidP="00906418">
      <w:pPr>
        <w:pStyle w:val="Nvel1"/>
        <w:numPr>
          <w:ilvl w:val="0"/>
          <w:numId w:val="0"/>
        </w:numPr>
        <w:spacing w:line="240" w:lineRule="auto"/>
        <w:rPr>
          <w:rFonts w:ascii="Century Gothic" w:hAnsi="Century Gothic" w:cs="Tahoma"/>
        </w:rPr>
      </w:pPr>
      <w:r w:rsidRPr="0089221C">
        <w:rPr>
          <w:rFonts w:ascii="Century Gothic" w:hAnsi="Century Gothic" w:cs="Tahoma"/>
        </w:rPr>
        <w:t>13.15.8.Caso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rsidR="002570D6" w:rsidRPr="0089221C" w:rsidRDefault="002570D6" w:rsidP="00906418">
      <w:pPr>
        <w:pStyle w:val="Nvel1"/>
        <w:numPr>
          <w:ilvl w:val="0"/>
          <w:numId w:val="0"/>
        </w:numPr>
        <w:spacing w:line="240" w:lineRule="auto"/>
        <w:rPr>
          <w:rFonts w:ascii="Century Gothic" w:hAnsi="Century Gothic" w:cs="Tahoma"/>
        </w:rPr>
      </w:pPr>
      <w:r w:rsidRPr="0089221C">
        <w:rPr>
          <w:rFonts w:ascii="Century Gothic" w:hAnsi="Century Gothic" w:cs="Tahoma"/>
        </w:rPr>
        <w:t>13.15.9.O fornecedor enquadrado como microempreendedor individual que pretenda auferir os benefícios do tratamento diferenciado previstos na Lei Complementar n. 123, de 2006, estará dispensado da prova de inscrição nos cadastros de contribuintes estadual e municipal.</w:t>
      </w:r>
    </w:p>
    <w:p w:rsidR="002570D6" w:rsidRPr="0089221C" w:rsidRDefault="002570D6" w:rsidP="00906418">
      <w:pPr>
        <w:pStyle w:val="Nvel1"/>
        <w:numPr>
          <w:ilvl w:val="0"/>
          <w:numId w:val="0"/>
        </w:numPr>
        <w:spacing w:line="240" w:lineRule="auto"/>
        <w:rPr>
          <w:rFonts w:ascii="Century Gothic" w:hAnsi="Century Gothic" w:cs="Tahoma"/>
        </w:rPr>
      </w:pPr>
    </w:p>
    <w:p w:rsidR="002570D6" w:rsidRPr="0089221C" w:rsidRDefault="002570D6" w:rsidP="00906418">
      <w:pPr>
        <w:pStyle w:val="Nvel1"/>
        <w:numPr>
          <w:ilvl w:val="0"/>
          <w:numId w:val="0"/>
        </w:numPr>
        <w:spacing w:line="240" w:lineRule="auto"/>
        <w:rPr>
          <w:rFonts w:ascii="Century Gothic" w:hAnsi="Century Gothic" w:cs="Tahoma"/>
          <w:b/>
          <w:bCs/>
        </w:rPr>
      </w:pPr>
      <w:r w:rsidRPr="0089221C">
        <w:rPr>
          <w:rFonts w:ascii="Century Gothic" w:hAnsi="Century Gothic" w:cs="Tahoma"/>
          <w:b/>
          <w:bCs/>
        </w:rPr>
        <w:t>13.16.Qualificação Econômico-Financeira</w:t>
      </w:r>
    </w:p>
    <w:p w:rsidR="002570D6" w:rsidRPr="0089221C" w:rsidRDefault="002570D6" w:rsidP="00906418">
      <w:pPr>
        <w:pStyle w:val="Nvel1"/>
        <w:numPr>
          <w:ilvl w:val="0"/>
          <w:numId w:val="0"/>
        </w:numPr>
        <w:spacing w:line="240" w:lineRule="auto"/>
        <w:rPr>
          <w:rFonts w:ascii="Century Gothic" w:hAnsi="Century Gothic" w:cs="Tahoma"/>
        </w:rPr>
      </w:pPr>
      <w:r w:rsidRPr="0089221C">
        <w:rPr>
          <w:rFonts w:ascii="Century Gothic" w:hAnsi="Century Gothic" w:cs="Tahoma"/>
        </w:rPr>
        <w:t>13.16.1.Certidão negativa de falência expedida pelo distribuidor da sede do fornecedor, emitida, no máximo, 90 (noventa) dias antes da data fixada para entrega das propostas.</w:t>
      </w:r>
    </w:p>
    <w:p w:rsidR="00F955EE" w:rsidRPr="0089221C" w:rsidRDefault="00F955EE" w:rsidP="00906418">
      <w:pPr>
        <w:tabs>
          <w:tab w:val="left" w:pos="284"/>
        </w:tabs>
        <w:autoSpaceDE w:val="0"/>
        <w:autoSpaceDN w:val="0"/>
        <w:adjustRightInd w:val="0"/>
        <w:jc w:val="both"/>
        <w:rPr>
          <w:rFonts w:ascii="Century Gothic" w:hAnsi="Century Gothic" w:cs="Tahoma"/>
          <w:b/>
          <w:sz w:val="22"/>
          <w:szCs w:val="22"/>
          <w:lang w:val="pt"/>
        </w:rPr>
      </w:pPr>
      <w:r w:rsidRPr="0089221C">
        <w:rPr>
          <w:rFonts w:ascii="Century Gothic" w:hAnsi="Century Gothic" w:cs="Tahoma"/>
          <w:b/>
          <w:sz w:val="22"/>
          <w:szCs w:val="22"/>
          <w:lang w:val="pt"/>
        </w:rPr>
        <w:t>13.17. Qualificação Técnica</w:t>
      </w:r>
    </w:p>
    <w:p w:rsidR="00941C54" w:rsidRPr="0089221C" w:rsidRDefault="00941C54" w:rsidP="00941C54">
      <w:pPr>
        <w:tabs>
          <w:tab w:val="left" w:pos="284"/>
        </w:tabs>
        <w:autoSpaceDE w:val="0"/>
        <w:autoSpaceDN w:val="0"/>
        <w:adjustRightInd w:val="0"/>
        <w:jc w:val="both"/>
        <w:rPr>
          <w:rFonts w:ascii="Century Gothic" w:hAnsi="Century Gothic" w:cs="Tahoma"/>
          <w:sz w:val="22"/>
          <w:szCs w:val="22"/>
          <w:lang w:val="pt"/>
        </w:rPr>
      </w:pPr>
      <w:r w:rsidRPr="0089221C">
        <w:rPr>
          <w:rFonts w:ascii="Century Gothic" w:hAnsi="Century Gothic" w:cs="Tahoma"/>
          <w:sz w:val="22"/>
          <w:szCs w:val="22"/>
          <w:lang w:val="pt"/>
        </w:rPr>
        <w:t xml:space="preserve">13.17.1. Registro do profissional que irá prestar os serviços no Conselho Regional de </w:t>
      </w:r>
      <w:r w:rsidR="00264A4D" w:rsidRPr="0089221C">
        <w:rPr>
          <w:rFonts w:ascii="Century Gothic" w:hAnsi="Century Gothic" w:cs="Tahoma"/>
          <w:sz w:val="22"/>
          <w:szCs w:val="22"/>
          <w:lang w:val="pt"/>
        </w:rPr>
        <w:t>Odontologia de Minas Gerais</w:t>
      </w:r>
      <w:r w:rsidR="0070332A" w:rsidRPr="0089221C">
        <w:rPr>
          <w:rFonts w:ascii="Century Gothic" w:hAnsi="Century Gothic" w:cs="Tahoma"/>
          <w:sz w:val="22"/>
          <w:szCs w:val="22"/>
          <w:lang w:val="pt"/>
        </w:rPr>
        <w:t>.</w:t>
      </w:r>
    </w:p>
    <w:p w:rsidR="00941C54" w:rsidRPr="0089221C" w:rsidRDefault="00941C54" w:rsidP="00941C54">
      <w:pPr>
        <w:jc w:val="both"/>
        <w:rPr>
          <w:rFonts w:ascii="Century Gothic" w:hAnsi="Century Gothic" w:cs="Tahoma"/>
          <w:sz w:val="22"/>
          <w:szCs w:val="22"/>
        </w:rPr>
      </w:pPr>
      <w:r w:rsidRPr="0089221C">
        <w:rPr>
          <w:rFonts w:ascii="Century Gothic" w:hAnsi="Century Gothic" w:cs="Tahoma"/>
          <w:sz w:val="22"/>
          <w:szCs w:val="22"/>
        </w:rPr>
        <w:t>13.17.2. A comprovação</w:t>
      </w:r>
      <w:r w:rsidR="00264A4D" w:rsidRPr="0089221C">
        <w:rPr>
          <w:rFonts w:ascii="Century Gothic" w:hAnsi="Century Gothic" w:cs="Tahoma"/>
          <w:sz w:val="22"/>
          <w:szCs w:val="22"/>
        </w:rPr>
        <w:t xml:space="preserve"> do vínculo empregatício do</w:t>
      </w:r>
      <w:r w:rsidRPr="0089221C">
        <w:rPr>
          <w:rFonts w:ascii="Century Gothic" w:hAnsi="Century Gothic" w:cs="Tahoma"/>
          <w:sz w:val="22"/>
          <w:szCs w:val="22"/>
        </w:rPr>
        <w:t xml:space="preserve"> </w:t>
      </w:r>
      <w:r w:rsidR="00264A4D" w:rsidRPr="0089221C">
        <w:rPr>
          <w:rFonts w:ascii="Century Gothic" w:hAnsi="Century Gothic" w:cs="Tahoma"/>
          <w:sz w:val="22"/>
          <w:szCs w:val="22"/>
        </w:rPr>
        <w:t>profissional</w:t>
      </w:r>
      <w:r w:rsidRPr="0089221C">
        <w:rPr>
          <w:rFonts w:ascii="Century Gothic" w:hAnsi="Century Gothic" w:cs="Tahoma"/>
          <w:sz w:val="22"/>
          <w:szCs w:val="22"/>
        </w:rPr>
        <w:t xml:space="preserve"> será feita </w:t>
      </w:r>
      <w:r w:rsidR="00264A4D" w:rsidRPr="0089221C">
        <w:rPr>
          <w:rFonts w:ascii="Century Gothic" w:hAnsi="Century Gothic" w:cs="Tahoma"/>
          <w:sz w:val="22"/>
          <w:szCs w:val="22"/>
        </w:rPr>
        <w:t xml:space="preserve"> no ato da assinatura do contrato, </w:t>
      </w:r>
      <w:r w:rsidRPr="0089221C">
        <w:rPr>
          <w:rFonts w:ascii="Century Gothic" w:hAnsi="Century Gothic" w:cs="Tahoma"/>
          <w:sz w:val="22"/>
          <w:szCs w:val="22"/>
        </w:rPr>
        <w:t>mediante as comprovações de:</w:t>
      </w:r>
    </w:p>
    <w:p w:rsidR="00941C54" w:rsidRPr="0089221C" w:rsidRDefault="00941C54" w:rsidP="00941C54">
      <w:pPr>
        <w:jc w:val="both"/>
        <w:rPr>
          <w:rFonts w:ascii="Century Gothic" w:hAnsi="Century Gothic" w:cs="Tahoma"/>
          <w:sz w:val="22"/>
          <w:szCs w:val="22"/>
        </w:rPr>
      </w:pPr>
      <w:r w:rsidRPr="0089221C">
        <w:rPr>
          <w:rFonts w:ascii="Century Gothic" w:hAnsi="Century Gothic" w:cs="Tahoma"/>
          <w:sz w:val="22"/>
          <w:szCs w:val="22"/>
        </w:rPr>
        <w:t xml:space="preserve"> a) </w:t>
      </w:r>
      <w:r w:rsidR="00264A4D" w:rsidRPr="0089221C">
        <w:rPr>
          <w:rFonts w:ascii="Century Gothic" w:hAnsi="Century Gothic" w:cs="Tahoma"/>
          <w:sz w:val="22"/>
          <w:szCs w:val="22"/>
        </w:rPr>
        <w:t xml:space="preserve">comprovação de </w:t>
      </w:r>
      <w:r w:rsidRPr="0089221C">
        <w:rPr>
          <w:rFonts w:ascii="Century Gothic" w:hAnsi="Century Gothic" w:cs="Tahoma"/>
          <w:sz w:val="22"/>
          <w:szCs w:val="22"/>
        </w:rPr>
        <w:t>vínculo empregatício do profissional relacionado na alínea anterior, com a empresa, através de Xerox da carteira profissional e do livro de Registro de Empregados, ou:</w:t>
      </w:r>
    </w:p>
    <w:p w:rsidR="00941C54" w:rsidRPr="0089221C" w:rsidRDefault="00941C54" w:rsidP="00941C54">
      <w:pPr>
        <w:jc w:val="both"/>
        <w:rPr>
          <w:rFonts w:ascii="Century Gothic" w:hAnsi="Century Gothic" w:cs="Tahoma"/>
          <w:sz w:val="22"/>
          <w:szCs w:val="22"/>
        </w:rPr>
      </w:pPr>
      <w:r w:rsidRPr="0089221C">
        <w:rPr>
          <w:rFonts w:ascii="Century Gothic" w:hAnsi="Century Gothic" w:cs="Tahoma"/>
          <w:sz w:val="22"/>
          <w:szCs w:val="22"/>
        </w:rPr>
        <w:lastRenderedPageBreak/>
        <w:t xml:space="preserve"> b) profissional contratado, sendo possível a contratação de profissional autônomo que preencha os requisitos e se responsabilize pela execução dos serviços. </w:t>
      </w:r>
    </w:p>
    <w:p w:rsidR="002570D6" w:rsidRPr="0089221C" w:rsidRDefault="00941C54" w:rsidP="00264A4D">
      <w:pPr>
        <w:jc w:val="both"/>
        <w:rPr>
          <w:rFonts w:ascii="Century Gothic" w:hAnsi="Century Gothic" w:cs="Tahoma"/>
          <w:sz w:val="22"/>
          <w:szCs w:val="22"/>
        </w:rPr>
      </w:pPr>
      <w:r w:rsidRPr="0089221C">
        <w:rPr>
          <w:rFonts w:ascii="Century Gothic" w:hAnsi="Century Gothic" w:cs="Tahoma"/>
          <w:sz w:val="22"/>
          <w:szCs w:val="22"/>
        </w:rPr>
        <w:t>c) através do contrato social ou ata de eleição, se o profissional for sócio da licitante</w:t>
      </w:r>
      <w:r w:rsidR="00264A4D" w:rsidRPr="0089221C">
        <w:rPr>
          <w:rFonts w:ascii="Century Gothic" w:hAnsi="Century Gothic" w:cs="Tahoma"/>
          <w:sz w:val="22"/>
          <w:szCs w:val="22"/>
        </w:rPr>
        <w:t>.</w:t>
      </w:r>
    </w:p>
    <w:p w:rsidR="002570D6" w:rsidRPr="0089221C" w:rsidRDefault="002570D6" w:rsidP="00906418">
      <w:pPr>
        <w:pStyle w:val="Default"/>
        <w:jc w:val="both"/>
        <w:rPr>
          <w:rFonts w:ascii="Century Gothic" w:hAnsi="Century Gothic" w:cs="Tahoma"/>
          <w:sz w:val="22"/>
          <w:szCs w:val="22"/>
        </w:rPr>
      </w:pPr>
      <w:r w:rsidRPr="0089221C">
        <w:rPr>
          <w:rFonts w:ascii="Century Gothic" w:hAnsi="Century Gothic" w:cs="Tahoma"/>
          <w:b/>
          <w:bCs/>
          <w:sz w:val="22"/>
          <w:szCs w:val="22"/>
        </w:rPr>
        <w:t>IV - PREENCHIMENTO DA PROPOSTA</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4.1. O licitante deverá enviar sua proposta mediante o preenchimento, no sistema eletrônico, dos seguintes campos:</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 xml:space="preserve">4.1.1. valor unitário e total do </w:t>
      </w:r>
      <w:r w:rsidR="002C031A" w:rsidRPr="0089221C">
        <w:rPr>
          <w:rFonts w:ascii="Century Gothic" w:hAnsi="Century Gothic" w:cs="Tahoma"/>
          <w:sz w:val="22"/>
          <w:szCs w:val="22"/>
        </w:rPr>
        <w:t>item</w:t>
      </w:r>
      <w:r w:rsidRPr="0089221C">
        <w:rPr>
          <w:rFonts w:ascii="Century Gothic" w:hAnsi="Century Gothic" w:cs="Tahoma"/>
          <w:sz w:val="22"/>
          <w:szCs w:val="22"/>
        </w:rPr>
        <w:t>;</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4.1.2. Descrição do objeto, contendo as informações similares à especificação do Termo de Referência.</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4.2. Todas as especificações do objeto contidas na proposta vinculam o licitante.</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4.3. Nos valores propostos estarão inclusos todos os custos operacionais, encargos previdenciários, trabalhistas, tributários, comerciais e quaisquer outros que incidam direta ou indiretamente na execução do objeto.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4.4. Os preços ofertados, tanto na proposta inicial, quanto na etapa de lances, serão de exclusiva responsabilidade do licitante, não lhe assistindo o direito de pleitear qualquer alteração, sob alegação de erro, omissão ou qualquer outro pretexto.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 xml:space="preserve">4.5. Se o regime tributário da empresa implicar o recolhimento de tributos em percentuais variáveis, a cotação adequada será a que corresponde à média dos efetivos recolhimentos da empresa nos últimos doze meses. </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4.6. Independentemente do percentual de tributo inserido na planilha, no pagamento serão retidos na fonte os percentuais estabelecidos na legislação vigente.</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4.7.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 xml:space="preserve">4.8. O prazo de validade da proposta não será inferior a </w:t>
      </w:r>
      <w:r w:rsidRPr="0089221C">
        <w:rPr>
          <w:rFonts w:ascii="Century Gothic" w:hAnsi="Century Gothic" w:cs="Tahoma"/>
          <w:b/>
          <w:bCs/>
          <w:sz w:val="22"/>
          <w:szCs w:val="22"/>
        </w:rPr>
        <w:t>60 (sessenta) dias</w:t>
      </w:r>
      <w:r w:rsidRPr="0089221C">
        <w:rPr>
          <w:rFonts w:ascii="Century Gothic" w:hAnsi="Century Gothic" w:cs="Tahoma"/>
          <w:sz w:val="22"/>
          <w:szCs w:val="22"/>
        </w:rPr>
        <w:t>, a contar da data de sua apresentação.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4.9. Os licitantes devem respeitar os preços máximos estabelecidos nas normas de regência de contratações públicas, quando participarem de licitações públicas;</w:t>
      </w:r>
    </w:p>
    <w:p w:rsidR="002570D6" w:rsidRPr="0089221C" w:rsidRDefault="002570D6" w:rsidP="00906418">
      <w:pPr>
        <w:pStyle w:val="Default"/>
        <w:tabs>
          <w:tab w:val="left" w:pos="567"/>
        </w:tabs>
        <w:jc w:val="both"/>
        <w:rPr>
          <w:rFonts w:ascii="Century Gothic" w:hAnsi="Century Gothic" w:cs="Tahoma"/>
          <w:bCs/>
          <w:sz w:val="22"/>
          <w:szCs w:val="22"/>
        </w:rPr>
      </w:pPr>
      <w:r w:rsidRPr="0089221C">
        <w:rPr>
          <w:rFonts w:ascii="Century Gothic" w:hAnsi="Century Gothic" w:cs="Tahoma"/>
          <w:sz w:val="22"/>
          <w:szCs w:val="22"/>
        </w:rPr>
        <w:t>4.10.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w:t>
      </w:r>
      <w:r w:rsidR="00405D9D" w:rsidRPr="0089221C">
        <w:rPr>
          <w:rFonts w:ascii="Century Gothic" w:hAnsi="Century Gothic" w:cs="Tahoma"/>
          <w:sz w:val="22"/>
          <w:szCs w:val="22"/>
        </w:rPr>
        <w:t xml:space="preserve"> </w:t>
      </w:r>
      <w:r w:rsidRPr="0089221C">
        <w:rPr>
          <w:rFonts w:ascii="Century Gothic" w:hAnsi="Century Gothic" w:cs="Tahoma"/>
          <w:sz w:val="22"/>
          <w:szCs w:val="22"/>
        </w:rPr>
        <w:t>preço na execução do contrato.</w:t>
      </w:r>
    </w:p>
    <w:p w:rsidR="002570D6" w:rsidRPr="0089221C" w:rsidRDefault="002570D6" w:rsidP="00906418">
      <w:pPr>
        <w:tabs>
          <w:tab w:val="left" w:pos="567"/>
        </w:tabs>
        <w:jc w:val="both"/>
        <w:rPr>
          <w:rFonts w:ascii="Century Gothic" w:hAnsi="Century Gothic" w:cs="Tahoma"/>
          <w:color w:val="000000"/>
          <w:sz w:val="22"/>
          <w:szCs w:val="22"/>
        </w:rPr>
      </w:pP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b/>
          <w:bCs/>
          <w:sz w:val="22"/>
          <w:szCs w:val="22"/>
        </w:rPr>
        <w:t>V - ABERTURA DA SESSÃO, CLASSIFICAÇÃO DAS PROPOSTAS E FORMULAÇÃO DE LANCES</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5.1. A abertura da presente licitação dar-se-á em sessão pública, por meio de sistema eletrônico, na data, horário e local indicados neste Edital.</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lastRenderedPageBreak/>
        <w:t>5.2. Os licitantes poderão retirar ou substituir a proposta ou os documentos de habilitação, quando for o caso, anteriormente inseridos no sistema, até a abertura da sessão pública.</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5.2.1. Será desclassificada a proposta que identifique o licitante.</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5.2.2. A desclassificação será sempre fundamentada e registrada no sistema, com acompanhamento em tempo real por todos os participantes.</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5.2.3. A não desclassificação da proposta não impede o seu julgamento definitivo em sentido contrário, levado a efeito na fase de aceitação.</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5.3. O sistema ordenará automaticamente as propostas classificadas, sendo que somente estas participarão da fase de lances.</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5.4. O sistema disponibilizará campo próprio para troca de mensagens entre o Pregoeiro e os licitantes.</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 xml:space="preserve">5.5. Iniciada a etapa competitiva, os licitantes deverão encaminhar lances exclusivamente por meio de sistema eletrônico, sendo imediatamente informados do seu recebimento e do valor consignado no registro. </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 xml:space="preserve">5.6. O lance deverá ser ofertado pelo </w:t>
      </w:r>
      <w:r w:rsidRPr="0089221C">
        <w:rPr>
          <w:rFonts w:ascii="Century Gothic" w:hAnsi="Century Gothic" w:cs="Tahoma"/>
          <w:b/>
          <w:color w:val="000000"/>
          <w:sz w:val="22"/>
          <w:szCs w:val="22"/>
        </w:rPr>
        <w:t xml:space="preserve">valor </w:t>
      </w:r>
      <w:r w:rsidR="006536B3" w:rsidRPr="0089221C">
        <w:rPr>
          <w:rFonts w:ascii="Century Gothic" w:hAnsi="Century Gothic" w:cs="Tahoma"/>
          <w:b/>
          <w:color w:val="000000"/>
          <w:sz w:val="22"/>
          <w:szCs w:val="22"/>
        </w:rPr>
        <w:t xml:space="preserve">total do </w:t>
      </w:r>
      <w:r w:rsidR="002C031A" w:rsidRPr="0089221C">
        <w:rPr>
          <w:rFonts w:ascii="Century Gothic" w:hAnsi="Century Gothic" w:cs="Tahoma"/>
          <w:b/>
          <w:color w:val="000000"/>
          <w:sz w:val="22"/>
          <w:szCs w:val="22"/>
        </w:rPr>
        <w:t>item</w:t>
      </w:r>
      <w:r w:rsidR="006536B3" w:rsidRPr="0089221C">
        <w:rPr>
          <w:rFonts w:ascii="Century Gothic" w:hAnsi="Century Gothic" w:cs="Tahoma"/>
          <w:b/>
          <w:color w:val="000000"/>
          <w:sz w:val="22"/>
          <w:szCs w:val="22"/>
        </w:rPr>
        <w:t>.</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5.7. Os licitantes poderão oferecer lances sucessivos, observando o horário fixado para abertura da sessão e as regras estabelecidas no Edital.</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 xml:space="preserve">5.8. O licitante somente poderá oferecer lance de valor inferior ao último por ele ofertado e registrado pelo sistema. </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 xml:space="preserve">5.9. O intervalo mínimo de diferença de valores ou percentuais entre os lances, que incidirá tanto em relação aos lances intermediários quanto em relação à proposta que cobrir a melhor oferta deverá ser </w:t>
      </w:r>
      <w:r w:rsidR="00FD2A49" w:rsidRPr="0089221C">
        <w:rPr>
          <w:rFonts w:ascii="Century Gothic" w:hAnsi="Century Gothic" w:cs="Tahoma"/>
          <w:b/>
          <w:color w:val="000000"/>
          <w:sz w:val="22"/>
          <w:szCs w:val="22"/>
        </w:rPr>
        <w:t>de R$ 0,01 (um</w:t>
      </w:r>
      <w:r w:rsidR="005B4058" w:rsidRPr="0089221C">
        <w:rPr>
          <w:rFonts w:ascii="Century Gothic" w:hAnsi="Century Gothic" w:cs="Tahoma"/>
          <w:b/>
          <w:color w:val="000000"/>
          <w:sz w:val="22"/>
          <w:szCs w:val="22"/>
        </w:rPr>
        <w:t xml:space="preserve"> </w:t>
      </w:r>
      <w:r w:rsidRPr="0089221C">
        <w:rPr>
          <w:rFonts w:ascii="Century Gothic" w:hAnsi="Century Gothic" w:cs="Tahoma"/>
          <w:b/>
          <w:color w:val="000000"/>
          <w:sz w:val="22"/>
          <w:szCs w:val="22"/>
        </w:rPr>
        <w:t>centavo).</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5.10. Através de campo próprio do sistema, o licitante poderá solicitar a exclusão do seu último lance ofertado, na hipótese de lance inconsistente ou inexequível.</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5.11. O procedimento seguirá de acordo com o modo de disputa adotado.</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5.12. No presente edital, será o modo de disputa “aberto”, os licitantes apresentarão lances públicos e sucessivos, com prorrogações.</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5.12.1. A etapa de lances da sessão pública terá duração de dez minutos e, após isso, será prorrogada automaticamente pelo sistema quando houver lance ofertado nos últimos dois minutos do período de duração da sessão pública.</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5.12.2. A prorrogação automática da etapa de lances, de que trata o subitem anterior, será de dois minutos e ocorrerá sucessivamente sempre que houver lances enviados nesse período de prorrogação, inclusive no caso de lances intermediários.</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5.12.3. Não havendo novos lances na forma estabelecida nos itens anteriores, a sessão pública encerrar-se-á automaticamente, e o sistema ordenará e divulgará os lances conforme a ordem final de classificação.</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5.12.4.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5.12.5. Após o reinício previsto no item supra, os licitantes serão convocados para apresentar lances intermediários.</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5.13. Após o término dos prazos estabelecidos nos subitens anteriores, o sistema ordenará e divulgará os lances segundo a ordem crescente de valores.</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 xml:space="preserve">5.14. Não serão aceitos dois ou mais lances de mesmo valor, prevalecendo aquele que for recebido e registrado em primeiro lugar. </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 xml:space="preserve">5.15. Durante o transcurso da sessão pública, os licitantes serão informados, em tempo real, do valor do menor lance registrado, vedada a identificação do licitante. </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lastRenderedPageBreak/>
        <w:t xml:space="preserve">5.16. No caso de desconexão com o Pregoeiro, no decorrer da etapa competitiva do Pregão, o sistema eletrônico poderá permanecer acessível aos licitantes para a recepção dos lances. </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5.17.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5.18. Caso o licitante não apresente lances, concorrerá com o valor de sua proposta.</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5.19.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5.19.1. Nessas condições, as propostas de microempresas e empresas de pequeno porte que se encontrarem na faixa de até 5% (cinco por cento) acima da melhor proposta ou melhor lance serão consideradas empatadas com a primeira colocada.</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5.19.2.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5.19.3.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5.19.4.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 xml:space="preserve">5.20. Só poderá haver empate entre propostas iguais (não seguidas de lances), ou entre lances finais da fase fechada do modo de disputa aberto e fechado. </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5.20.1. Havendo eventual empate entre propostas ou lances, o critério de desempate será aquele previsto no art. 60 da Lei nº 14.133, de 2021, nesta ordem:</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5.20.2. disputa final, hipótese em que os licitantes empatados poderão apresentar nova proposta em ato contínuo à classificação;</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5.20.3. avaliação do desempenho contratual prévio dos licitantes, para a qual deverão preferencialmente ser utilizados registros cadastrais para efeito de atesto de cumprimento de obrigações previstos nesta Lei;</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5.20.4. desenvolvimento pelo licitante de ações de equidade entre homens e mulheres no ambiente de trabalho, conforme regulamento;</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5.20.5. desenvolvimento pelo licitante de programa de integridade, conforme orientações dos órgãos de controle.</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lastRenderedPageBreak/>
        <w:t>5.20.6. Persistindo o empate, será assegurada preferência, sucessivamente, aos bens e serviços produzidos ou prestados por:</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5.20.7.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5.20.8. empresas brasileiras;</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5.20.9. empresas que invistam em pesquisa e no desenvolvimento de tecnologia no País;</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5.20.10. empresas que comprovem a prática de mitigação, nos termos da Lei nº 12.187, de 29 de dezembro de 2009.</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5.21.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5.21.1.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5.21.2. A negociação será realizada por meio do sistema, podendo ser acompanhada pelos demais licitantes.</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5.21.3. O resultado da negociação será divulgado a todos os licitantes e anexado aos autos do processo licitatório</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5.21.4. A PROPOSTA FINAL do licitante declarado vencedor será atualizada automaticamente pelo sistema de pregão eletrônico.</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5.22. Quando necessário, o Pregoeiro poderá estabelecer prazo para que o licitante demonstre a exequibilidade de seus preços por meio de documentos.</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5.23. Para correta avaliação das especificações técnicas dos produtos, o Pregoeiro poderá solicitar a apresentação ficha técnica, folder, catálogo, ou outro dispositivo que permita a verificação das especificações. Neste caso, fornecedor deverá encaminhar o documento por meio da opção própria no sistema, no prazo de até 02 (duas) horas, contado da convocação efetuada pelo Pregoeiro.</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5.24. É facultado ao pregoeiro prorrogar o prazo estabelecido, a partir de solicitação fundamentada feita no chat pelo licitante, antes de findo o prazo.</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5.25. Será desclassificada a proposta que não corrigir ou não justificar eventuais falhas apontadas pelo Pregoeiro.</w:t>
      </w:r>
    </w:p>
    <w:p w:rsidR="002570D6" w:rsidRPr="0089221C" w:rsidRDefault="002570D6" w:rsidP="00906418">
      <w:pPr>
        <w:tabs>
          <w:tab w:val="left" w:pos="567"/>
        </w:tabs>
        <w:ind w:right="-30"/>
        <w:jc w:val="both"/>
        <w:rPr>
          <w:rFonts w:ascii="Century Gothic" w:hAnsi="Century Gothic" w:cs="Tahoma"/>
          <w:color w:val="000000"/>
          <w:sz w:val="22"/>
          <w:szCs w:val="22"/>
        </w:rPr>
      </w:pPr>
      <w:r w:rsidRPr="0089221C">
        <w:rPr>
          <w:rFonts w:ascii="Century Gothic" w:hAnsi="Century Gothic" w:cs="Tahoma"/>
          <w:color w:val="000000"/>
          <w:sz w:val="22"/>
          <w:szCs w:val="22"/>
        </w:rPr>
        <w:t>5.26. Após a negociação do preço, o Pregoeiro iniciará a fase de aceitação e julgamento da proposta.</w:t>
      </w:r>
    </w:p>
    <w:p w:rsidR="002570D6" w:rsidRPr="0089221C" w:rsidRDefault="002570D6" w:rsidP="00906418">
      <w:pPr>
        <w:tabs>
          <w:tab w:val="left" w:pos="567"/>
        </w:tabs>
        <w:jc w:val="both"/>
        <w:rPr>
          <w:rFonts w:ascii="Century Gothic" w:hAnsi="Century Gothic" w:cs="Tahoma"/>
          <w:b/>
          <w:bCs/>
          <w:color w:val="000000"/>
          <w:sz w:val="22"/>
          <w:szCs w:val="22"/>
        </w:rPr>
      </w:pP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b/>
          <w:bCs/>
          <w:sz w:val="22"/>
          <w:szCs w:val="22"/>
        </w:rPr>
        <w:t xml:space="preserve">VI- JULGAMENTO </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6.1. Encerrada a etapa de negociação, o pregoeiro verificará se o licitante provisoriamente classificado em primeiro lugar atende às condições de participação no certame, conforme previsto no art. 14 da Lei nº 14.133/2021, legislação correlata e no item 2.7 do edital, especialmente quanto à existência de sanção que impeça a participação no certame ou a futura contratação.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6.2. A consulta aos cadastros será realizada em nome da empresa licitante e também de seu sócio majoritário, por força da vedação de que trata o artigo 12 da Lei n° 8.429, de 1992.</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 xml:space="preserve">6.3. Caso conste na Consulta de Situação do licitante a existência de Ocorrências Impeditivas Indiretas, o Pregoeiro diligenciará para verificar se </w:t>
      </w:r>
      <w:r w:rsidRPr="0089221C">
        <w:rPr>
          <w:rFonts w:ascii="Century Gothic" w:hAnsi="Century Gothic" w:cs="Tahoma"/>
          <w:sz w:val="22"/>
          <w:szCs w:val="22"/>
        </w:rPr>
        <w:lastRenderedPageBreak/>
        <w:t>houve fraude por parte das empresas apontadas no Relatório de Ocorrências Impeditivas Indiretas. (IN nº 3/2018, art. 29, caput)</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6.3.1. A tentativa de burla será verificada por meio dos vínculos societários, linhas de fornecimento similares, dentre outros. (IN nº 3/2018, art. 29, §1º).</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6.3.2. O licitante será convocado para manifestação previamente a uma eventual desclassificação. (IN nº 3/2018, art. 29, §2º).</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6.3.3. Constatada a existência de sanção, o licitante será reputado inabilitado, por falta de condição de participação.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6.4. Caso atendidas as condições de participação, será iniciado o procedimento de habilitação.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6.5. Caso o licitante provisoriamente classificado em primeiro lugar tenha se utilizado de algum tratamento favorecido às ME/EPPs, o pregoeiro verificará se faz jus ao benefício da Lei Complementar 123/2006.</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6.6.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seguinte:</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6.6.1. O órgão ou entidade promotora da licitação poderá, em relação ao licitante provisoriamente vencedor, realizar análise e avaliação da conformidade da proposta, mediante homologação de amostras, exame de conformidade e prova de conceito, entre outros testes de interesse da Administração, de modo a comprovar sua aderência às especificações definidas no termo de referência ou no projeto básico.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6.6.2. Fica estabelecido o prazo de, no mínimo, duas horas, prorrogável por igual período, contado da solicitação do agente de contratação, no sistema, para envio da proposta e, se necessário, dos documentos complementares, adequada ao último lance ofertado.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6.6.3. A prorrogação de que trata o § 2º, poderá ocorrer nas seguintes situações:</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I - por solicitação do licitante, mediante justificativa aceita pelo agente de contratação ou pela comissão de contratação, quando o substituir; ou</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II - de oficio, a critério do agente de contratação, quando constatado que o prazo estabelecido não é suficiente para o envio dos documentos exigidos no edital para a verificação de conformidade de que trata o caput.</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 xml:space="preserve">6.7. Será desclassificada a proposta vencedora que: </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6.7.1. contiver vícios insanáveis;</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6.7.2. não obedecer às especificações técnicas contidas no Termo de Referência;</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6.7.3. apresentar preços inexequíveis ou permanecerem acima do preço máximo definido para a contratação;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6.7.4. não tiverem sua exequibilidade demonstrada, quando exigido pela Administração;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6.7.5. apresentar desconformidade com quaisquer outras exigências deste Edital ou seus anexos, desde que insanável.</w:t>
      </w:r>
    </w:p>
    <w:p w:rsidR="002570D6" w:rsidRPr="0089221C" w:rsidRDefault="002570D6" w:rsidP="00906418">
      <w:pPr>
        <w:pStyle w:val="Default"/>
        <w:tabs>
          <w:tab w:val="left" w:pos="567"/>
        </w:tabs>
        <w:jc w:val="both"/>
        <w:rPr>
          <w:rFonts w:ascii="Century Gothic" w:hAnsi="Century Gothic" w:cs="Tahoma"/>
          <w:b/>
          <w:bCs/>
          <w:sz w:val="22"/>
          <w:szCs w:val="22"/>
        </w:rPr>
      </w:pPr>
      <w:r w:rsidRPr="0089221C">
        <w:rPr>
          <w:rFonts w:ascii="Century Gothic" w:hAnsi="Century Gothic" w:cs="Tahoma"/>
          <w:b/>
          <w:bCs/>
          <w:sz w:val="22"/>
          <w:szCs w:val="22"/>
        </w:rPr>
        <w:t>6.8. É indício de inexequibilidade das propostas:</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6.8.1. - No caso de bens e serviços em geral, é indício de inexequibilidade das propostas valores inferiores a 50% (cinquenta por cento) do valor orçado pela Administração.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 xml:space="preserve">6.8.1.1. A inexequibilidade, na hipótese de que trata o item 6.8.1, só será considerada após diligência do pregoeiro, que comprove que o custo do </w:t>
      </w:r>
      <w:r w:rsidRPr="0089221C">
        <w:rPr>
          <w:rFonts w:ascii="Century Gothic" w:hAnsi="Century Gothic" w:cs="Tahoma"/>
          <w:sz w:val="22"/>
          <w:szCs w:val="22"/>
        </w:rPr>
        <w:lastRenderedPageBreak/>
        <w:t>licitante ultrapassa o valor da proposta e que inexistirem custos de oportunidade capazes de justificar o vulto da oferta.</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6.8.2. Em contratação de serviços de engenharia, além das disposições acima, a análise de exequibilidade e sobrepreço considerará o seguinte:</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6.8.2.1. Nos regimes de execução por tarefa, empreitada por preço global ou empreitada integral, semi-integrada ou integrada, a caracterização do sobrepreço se dará pela superação do valor global estimado;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6.8.2.2. No regime de empreitada por preço unitário, a caracterização do sobrepreço se dará pela superação do valor global estimado e pela superação de custo unitário tido como relevante, conforme planilha anexa ao edital;</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6.8.3. No caso de serviços de engenharia, serão consideradas inexequíveis as propostas cujos valores forem inferiores a 75% (setenta e cinco por cento) do valor orçado pela Administração, independentemente do regime de execução.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6.8.4.</w:t>
      </w:r>
      <w:r w:rsidRPr="0089221C">
        <w:rPr>
          <w:rFonts w:ascii="Century Gothic" w:hAnsi="Century Gothic" w:cs="Tahoma"/>
          <w:sz w:val="22"/>
          <w:szCs w:val="22"/>
        </w:rPr>
        <w:ta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6.9. Se houver indícios de inexequibilidade da proposta de preço, ou em caso da necessidade de esclarecimentos complementares, poderão ser efetuadas diligências, para que a empresa comprove a exequibilidade da proposta.</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6.10. Erros no preenchimento da planilha não constituem motivo para a desclassificação da proposta. A planilha poderá́ ser ajustada pelo fornecedor, no prazo indicado pelo sistema, desde que n</w:t>
      </w:r>
      <w:r w:rsidRPr="0089221C">
        <w:rPr>
          <w:rFonts w:ascii="Century Gothic" w:hAnsi="Century Gothic" w:cs="Century Gothic"/>
          <w:sz w:val="22"/>
          <w:szCs w:val="22"/>
        </w:rPr>
        <w:t>ã</w:t>
      </w:r>
      <w:r w:rsidRPr="0089221C">
        <w:rPr>
          <w:rFonts w:ascii="Century Gothic" w:hAnsi="Century Gothic" w:cs="Tahoma"/>
          <w:sz w:val="22"/>
          <w:szCs w:val="22"/>
        </w:rPr>
        <w:t>o haja majora</w:t>
      </w:r>
      <w:r w:rsidRPr="0089221C">
        <w:rPr>
          <w:rFonts w:ascii="Century Gothic" w:hAnsi="Century Gothic" w:cs="Century Gothic"/>
          <w:sz w:val="22"/>
          <w:szCs w:val="22"/>
        </w:rPr>
        <w:t>çã</w:t>
      </w:r>
      <w:r w:rsidRPr="0089221C">
        <w:rPr>
          <w:rFonts w:ascii="Century Gothic" w:hAnsi="Century Gothic" w:cs="Tahoma"/>
          <w:sz w:val="22"/>
          <w:szCs w:val="22"/>
        </w:rPr>
        <w:t>o do pre</w:t>
      </w:r>
      <w:r w:rsidRPr="0089221C">
        <w:rPr>
          <w:rFonts w:ascii="Century Gothic" w:hAnsi="Century Gothic" w:cs="Century Gothic"/>
          <w:sz w:val="22"/>
          <w:szCs w:val="22"/>
        </w:rPr>
        <w:t>ç</w:t>
      </w:r>
      <w:r w:rsidRPr="0089221C">
        <w:rPr>
          <w:rFonts w:ascii="Century Gothic" w:hAnsi="Century Gothic" w:cs="Tahoma"/>
          <w:sz w:val="22"/>
          <w:szCs w:val="22"/>
        </w:rPr>
        <w:t>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6.10.1. O ajuste de que trata este dispositivo se limita a sanar erros ou falhas que não alterem a substância das propostas;</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6.10.2. Considera-se erro no preenchimento da planilha passível de correção a indicação de recolhimento de impostos e contribuições na forma do Simples Nacional, quando não cabível esse regime.</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b/>
          <w:bCs/>
          <w:sz w:val="22"/>
          <w:szCs w:val="22"/>
        </w:rPr>
        <w:t xml:space="preserve">VII - FASE DE HABILITAÇÃO </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7.1. Os documentos previstos no Termo de Referência, necessários e suficientes para demonstrar a capacidade do licitante de realizar o objeto da licitação, serão exigidos para fins de habilitação, nos termos dos arts. 62 a 70 da Lei nº 14.133, de 2021.</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7.1.1. A documentação exigida para fins de habilitação jurídica, fiscal, social e trabalhista e econômico-ﬁnanceira, poderá ser substituída pelo registro cadastral do Órgão Gerenciador da licitação.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7.2. Se tratando de empresas estrangeiras que não funcionem no País, as exigências de habilitação serão atendidas mediante documentos equivalentes, inicialmente apresentados em tradução livre.</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7.2.1.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7.3. Os documentos exigidos para fins de habilitação poderão ser apresentados em original ou por cópia.</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7.4. Os documentos exigidos para fins de habilitação poderão ser substituídos por registro cadastral emitido por órgão ou entidade pública, desde que o registro tenha sido feito em obediência ao disposto na Lei nº 14.133/2021.</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lastRenderedPageBreak/>
        <w:t>7.5. Será verificado se o licitante apresentou declaração de que atende aos requisitos de habilitação, e o declarante responderá pela veracidade das informações prestadas, na forma da lei.</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7.8. A habilitação será verificada por meio dos documentos anexados na plataforma.</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7.8.1. Somente haverá a necessidade de comprovação do preenchimento de requisitos mediante apresentação dos documentos originais não-digitais quando houver dúvida em relação à integridade do documento digital ou quando a lei expressamente o exigir.</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 xml:space="preserve">7.9. É de responsabilidade do licitante conferir a exatidão dos seus dados cadastrais na plataforma de pregão eletrônico e mantê-los atualizados junto aos órgãos responsáveis pela informação, devendo proceder, imediatamente, à correção ou à alteração dos registros tão logo identifique incorreção ou aqueles se tornem desatualizados. </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7.9.1. A não observância do disposto no item anterior poderá ensejar desclassificação no momento da habilitação.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7.10. A verificação pelo pregoeiro, em sítios eletrônicos oficiais de órgãos e entidades emissores de certidões constitui meio legal de prova, para fins de habilitação.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7.11. Após a entrega dos documentos para habilitação, não será permitida a substituição ou a apresentação de novos documentos, salvo em sede de diligência, para:</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7.11.1. complementação de informações acerca dos documentos já apresentados pelos licitantes e desde que necessária para apurar fatos existentes à época da abertura do certame; e</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7.11.2. atualização de documentos cuja validade tenha expirado após a data de recebimento das propostas;</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7.12.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7.13. Na hipótese de o licitante não atender às exigências para habilitação, o pregoeiro examinará a proposta subsequente e assim sucessivamente, na ordem de classificação, até a apuração de uma proposta que atenda ao presente edital.</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7.14. Somente serão disponibilizados para acesso público os documentos de habilitação do licitante cuja proposta atenda ao edital de licitação, após concluídos os procedimentos de que trata o subitem anterior.</w:t>
      </w:r>
    </w:p>
    <w:p w:rsidR="002570D6" w:rsidRPr="0089221C" w:rsidRDefault="002570D6" w:rsidP="00906418">
      <w:pPr>
        <w:pStyle w:val="Default"/>
        <w:tabs>
          <w:tab w:val="left" w:pos="567"/>
        </w:tabs>
        <w:jc w:val="both"/>
        <w:rPr>
          <w:rFonts w:ascii="Century Gothic" w:hAnsi="Century Gothic" w:cs="Tahoma"/>
          <w:sz w:val="22"/>
          <w:szCs w:val="22"/>
        </w:rPr>
      </w:pPr>
    </w:p>
    <w:p w:rsidR="002570D6" w:rsidRPr="0089221C" w:rsidRDefault="002570D6" w:rsidP="00906418">
      <w:pPr>
        <w:pStyle w:val="Default"/>
        <w:tabs>
          <w:tab w:val="left" w:pos="567"/>
        </w:tabs>
        <w:jc w:val="both"/>
        <w:rPr>
          <w:rFonts w:ascii="Century Gothic" w:hAnsi="Century Gothic" w:cs="Tahoma"/>
          <w:color w:val="00B050"/>
          <w:sz w:val="22"/>
          <w:szCs w:val="22"/>
        </w:rPr>
      </w:pP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b/>
          <w:bCs/>
          <w:sz w:val="22"/>
          <w:szCs w:val="22"/>
        </w:rPr>
        <w:lastRenderedPageBreak/>
        <w:t xml:space="preserve">VIII - RECURSOS </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8.1. A interposição de recurso referente ao julgamento das propostas, à habilitação ou inabilitação de licitantes, à anulação ou revogação da licitação, observará o disposto no art. 165 da Lei nº 14.133, de 2021.</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8.2. Após declarada a vencedora, será aberto o prazo de 30 (trinta) minutos, durante o qual qualquer licitante poderá, de forma imediata e motivada, em campo próprio do sistema, manifestar sua intenção de recurso.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8.3. A falta de manifestação no prazo estabelecido importará a decadência do direito de recurso e autoriza a adjudicação do objeto à licitante vencedora.</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8.5. O prazo recursal é de 3 (três) dias úteis, contados da data de intimação ou de lavratura da ata.</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8.6. Quando o recurso apresentado impugnar o julgamento das propostas ou o ato de habilitação ou inabilitação do licitante:</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8.6.1. a intenção de recorrer deverá ser manifestada imediatamente, sob pena de preclusão;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8.6.2. o prazo para apresentação das razões recursais será iniciado na data de intimação ou de lavratura da ata de habilitação ou inabilitação;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8.6.3. na hipótese de adoção da inversão de fases prevista no § 1º do art. 17 da Lei nº 14.133, de 2021, o prazo para apresentação das razões recursais será iniciado na data de intimação da ata de julgamento.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8.7. Os recursos deverão ser encaminhados em campo próprio do sistema.</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8.8.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 xml:space="preserve">8.9. Os recursos interpostos fora do prazo não serão conhecidos. </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8.10.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 xml:space="preserve">8.11. O recurso e o pedido de reconsideração terão efeito suspensivo do ato ou da decisão recorrida até que sobrevenha decisão final da autoridade competente. </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 xml:space="preserve">8.12. O acolhimento do recurso invalida tão somente os atos insuscetíveis de aproveitamento. </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8.13. Os autos do processo permanecerão com vista franqueada aos interessados no sítio eletrônico oficial do órgão.</w:t>
      </w:r>
    </w:p>
    <w:p w:rsidR="002570D6" w:rsidRPr="0089221C" w:rsidRDefault="002570D6" w:rsidP="00906418">
      <w:pPr>
        <w:pStyle w:val="Default"/>
        <w:tabs>
          <w:tab w:val="left" w:pos="567"/>
        </w:tabs>
        <w:jc w:val="both"/>
        <w:rPr>
          <w:rFonts w:ascii="Century Gothic" w:hAnsi="Century Gothic" w:cs="Tahoma"/>
          <w:sz w:val="22"/>
          <w:szCs w:val="22"/>
        </w:rPr>
      </w:pPr>
    </w:p>
    <w:p w:rsidR="002570D6" w:rsidRPr="0089221C" w:rsidRDefault="002570D6" w:rsidP="00906418">
      <w:pPr>
        <w:pStyle w:val="Default"/>
        <w:tabs>
          <w:tab w:val="left" w:pos="567"/>
        </w:tabs>
        <w:jc w:val="both"/>
        <w:rPr>
          <w:rFonts w:ascii="Century Gothic" w:hAnsi="Century Gothic" w:cs="Tahoma"/>
          <w:b/>
          <w:bCs/>
          <w:sz w:val="22"/>
          <w:szCs w:val="22"/>
        </w:rPr>
      </w:pPr>
      <w:r w:rsidRPr="0089221C">
        <w:rPr>
          <w:rFonts w:ascii="Century Gothic" w:hAnsi="Century Gothic" w:cs="Tahoma"/>
          <w:b/>
          <w:bCs/>
          <w:sz w:val="22"/>
          <w:szCs w:val="22"/>
        </w:rPr>
        <w:t>IX - INFRAÇÕES ADMINISTRATIVAS E SANÇÕES</w:t>
      </w:r>
    </w:p>
    <w:p w:rsidR="002570D6" w:rsidRPr="0089221C" w:rsidRDefault="002570D6" w:rsidP="00906418">
      <w:pPr>
        <w:pStyle w:val="Default"/>
        <w:tabs>
          <w:tab w:val="left" w:pos="567"/>
        </w:tabs>
        <w:jc w:val="both"/>
        <w:rPr>
          <w:rFonts w:ascii="Century Gothic" w:hAnsi="Century Gothic" w:cs="Tahoma"/>
          <w:bCs/>
          <w:sz w:val="22"/>
          <w:szCs w:val="22"/>
        </w:rPr>
      </w:pPr>
      <w:r w:rsidRPr="0089221C">
        <w:rPr>
          <w:rFonts w:ascii="Century Gothic" w:hAnsi="Century Gothic" w:cs="Tahoma"/>
          <w:bCs/>
          <w:sz w:val="22"/>
          <w:szCs w:val="22"/>
        </w:rPr>
        <w:t>9.1. As  infrações administrativas e sanções estão  previstas do Termo de Referencia.</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b/>
          <w:bCs/>
          <w:sz w:val="22"/>
          <w:szCs w:val="22"/>
        </w:rPr>
        <w:t>X - IMPUGNAÇÃO AO EDITAL E DO PEDIDO DE ESCLARECIMENTO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10.1. Qualquer pessoa é parte legítima para impugnar este Edital por irregularidade na aplicação da Lei nº 14.133, de 2021, devendo protocolar o pedido até 3 (cinco) dias úteis antes da data da abertura do certame.</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10.2. A resposta à impugnação ou ao pedido de esclarecimento será divulgado em sítio eletrônico oficial no prazo de até 3 (três) dias úteis, limitado ao último dia útil anterior à data da abertura do certame.</w:t>
      </w:r>
    </w:p>
    <w:p w:rsidR="002570D6" w:rsidRPr="0089221C" w:rsidRDefault="002570D6" w:rsidP="00906418">
      <w:pPr>
        <w:pStyle w:val="Default"/>
        <w:tabs>
          <w:tab w:val="left" w:pos="567"/>
        </w:tabs>
        <w:jc w:val="both"/>
        <w:rPr>
          <w:rFonts w:ascii="Century Gothic" w:hAnsi="Century Gothic" w:cs="Tahoma"/>
          <w:color w:val="auto"/>
          <w:sz w:val="22"/>
          <w:szCs w:val="22"/>
        </w:rPr>
      </w:pPr>
      <w:r w:rsidRPr="0089221C">
        <w:rPr>
          <w:rFonts w:ascii="Century Gothic" w:hAnsi="Century Gothic" w:cs="Tahoma"/>
          <w:sz w:val="22"/>
          <w:szCs w:val="22"/>
        </w:rPr>
        <w:lastRenderedPageBreak/>
        <w:t>10.3. A impugnação e o pedido de esclarecimento poderão ser realizados por forma eletrônica, diretamente pela plataforma, em campo próprio do sistema, ou através do</w:t>
      </w:r>
      <w:r w:rsidRPr="0089221C">
        <w:rPr>
          <w:rFonts w:ascii="Century Gothic" w:hAnsi="Century Gothic" w:cs="Tahoma"/>
          <w:color w:val="auto"/>
          <w:sz w:val="22"/>
          <w:szCs w:val="22"/>
        </w:rPr>
        <w:t xml:space="preserve"> </w:t>
      </w:r>
      <w:r w:rsidRPr="0089221C">
        <w:rPr>
          <w:rFonts w:ascii="Century Gothic" w:hAnsi="Century Gothic" w:cs="Tahoma"/>
          <w:sz w:val="22"/>
          <w:szCs w:val="22"/>
        </w:rPr>
        <w:t xml:space="preserve">e-mail </w:t>
      </w:r>
      <w:hyperlink r:id="rId14" w:history="1">
        <w:r w:rsidRPr="0089221C">
          <w:rPr>
            <w:rStyle w:val="Hyperlink"/>
            <w:rFonts w:ascii="Century Gothic" w:hAnsi="Century Gothic" w:cs="Tahoma"/>
            <w:sz w:val="22"/>
            <w:szCs w:val="22"/>
          </w:rPr>
          <w:t>comprasreserva2023@gmail.com</w:t>
        </w:r>
      </w:hyperlink>
      <w:r w:rsidRPr="0089221C">
        <w:rPr>
          <w:rFonts w:ascii="Century Gothic" w:hAnsi="Century Gothic" w:cs="Tahoma"/>
          <w:sz w:val="22"/>
          <w:szCs w:val="22"/>
        </w:rPr>
        <w:t xml:space="preserve"> </w:t>
      </w:r>
    </w:p>
    <w:p w:rsidR="002570D6" w:rsidRPr="0089221C" w:rsidRDefault="002570D6" w:rsidP="00906418">
      <w:pPr>
        <w:pStyle w:val="Default"/>
        <w:tabs>
          <w:tab w:val="left" w:pos="567"/>
        </w:tabs>
        <w:jc w:val="both"/>
        <w:rPr>
          <w:rFonts w:ascii="Century Gothic" w:hAnsi="Century Gothic" w:cs="Tahoma"/>
          <w:color w:val="auto"/>
          <w:sz w:val="22"/>
          <w:szCs w:val="22"/>
        </w:rPr>
      </w:pPr>
      <w:r w:rsidRPr="0089221C">
        <w:rPr>
          <w:rFonts w:ascii="Century Gothic" w:hAnsi="Century Gothic" w:cs="Tahoma"/>
          <w:color w:val="auto"/>
          <w:sz w:val="22"/>
          <w:szCs w:val="22"/>
        </w:rPr>
        <w:t>10.4. As impugnações e pedidos de esclarecimentos não suspendem os prazos previstos no certame.</w:t>
      </w:r>
    </w:p>
    <w:p w:rsidR="002570D6" w:rsidRPr="0089221C" w:rsidRDefault="002570D6" w:rsidP="00906418">
      <w:pPr>
        <w:pStyle w:val="Default"/>
        <w:tabs>
          <w:tab w:val="left" w:pos="567"/>
        </w:tabs>
        <w:jc w:val="both"/>
        <w:rPr>
          <w:rFonts w:ascii="Century Gothic" w:hAnsi="Century Gothic" w:cs="Tahoma"/>
          <w:color w:val="auto"/>
          <w:sz w:val="22"/>
          <w:szCs w:val="22"/>
        </w:rPr>
      </w:pPr>
      <w:r w:rsidRPr="0089221C">
        <w:rPr>
          <w:rFonts w:ascii="Century Gothic" w:hAnsi="Century Gothic" w:cs="Tahoma"/>
          <w:color w:val="auto"/>
          <w:sz w:val="22"/>
          <w:szCs w:val="22"/>
        </w:rPr>
        <w:t>10.4.1. A concessão de efeito suspensivo à impugnação é medida excepcional e deverá ser motivada pelo agente de contratação, nos autos do processo de licitação.</w:t>
      </w:r>
    </w:p>
    <w:p w:rsidR="002570D6" w:rsidRPr="0089221C" w:rsidRDefault="002570D6" w:rsidP="00906418">
      <w:pPr>
        <w:pStyle w:val="Default"/>
        <w:tabs>
          <w:tab w:val="left" w:pos="567"/>
        </w:tabs>
        <w:jc w:val="both"/>
        <w:rPr>
          <w:rFonts w:ascii="Century Gothic" w:hAnsi="Century Gothic" w:cs="Tahoma"/>
          <w:color w:val="auto"/>
          <w:sz w:val="22"/>
          <w:szCs w:val="22"/>
        </w:rPr>
      </w:pPr>
      <w:r w:rsidRPr="0089221C">
        <w:rPr>
          <w:rFonts w:ascii="Century Gothic" w:hAnsi="Century Gothic" w:cs="Tahoma"/>
          <w:color w:val="auto"/>
          <w:sz w:val="22"/>
          <w:szCs w:val="22"/>
        </w:rPr>
        <w:t>10.5. Acolhida a impugnação, será definida e publicada nova data para a realização do certame.</w:t>
      </w:r>
    </w:p>
    <w:p w:rsidR="002570D6" w:rsidRPr="0089221C" w:rsidRDefault="002570D6" w:rsidP="00906418">
      <w:pPr>
        <w:pStyle w:val="Default"/>
        <w:tabs>
          <w:tab w:val="left" w:pos="567"/>
        </w:tabs>
        <w:jc w:val="both"/>
        <w:rPr>
          <w:rFonts w:ascii="Century Gothic" w:hAnsi="Century Gothic" w:cs="Tahoma"/>
          <w:b/>
          <w:bCs/>
          <w:sz w:val="22"/>
          <w:szCs w:val="22"/>
        </w:rPr>
      </w:pPr>
    </w:p>
    <w:p w:rsidR="002570D6" w:rsidRPr="0089221C" w:rsidRDefault="002570D6" w:rsidP="00906418">
      <w:pPr>
        <w:pStyle w:val="Default"/>
        <w:tabs>
          <w:tab w:val="left" w:pos="567"/>
        </w:tabs>
        <w:jc w:val="both"/>
        <w:rPr>
          <w:rFonts w:ascii="Century Gothic" w:hAnsi="Century Gothic" w:cs="Tahoma"/>
          <w:color w:val="auto"/>
          <w:sz w:val="22"/>
          <w:szCs w:val="22"/>
        </w:rPr>
      </w:pPr>
      <w:r w:rsidRPr="0089221C">
        <w:rPr>
          <w:rFonts w:ascii="Century Gothic" w:hAnsi="Century Gothic" w:cs="Tahoma"/>
          <w:b/>
          <w:bCs/>
          <w:color w:val="auto"/>
          <w:sz w:val="22"/>
          <w:szCs w:val="22"/>
        </w:rPr>
        <w:t xml:space="preserve">XI - ADJUDICAÇÃO E HOMOLOGAÇÃO </w:t>
      </w:r>
    </w:p>
    <w:p w:rsidR="002570D6" w:rsidRPr="0089221C" w:rsidRDefault="002570D6" w:rsidP="00906418">
      <w:pPr>
        <w:pStyle w:val="Default"/>
        <w:tabs>
          <w:tab w:val="left" w:pos="567"/>
        </w:tabs>
        <w:jc w:val="both"/>
        <w:rPr>
          <w:rFonts w:ascii="Century Gothic" w:hAnsi="Century Gothic" w:cs="Tahoma"/>
          <w:color w:val="auto"/>
          <w:sz w:val="22"/>
          <w:szCs w:val="22"/>
        </w:rPr>
      </w:pPr>
      <w:r w:rsidRPr="0089221C">
        <w:rPr>
          <w:rFonts w:ascii="Century Gothic" w:hAnsi="Century Gothic" w:cs="Tahoma"/>
          <w:color w:val="auto"/>
          <w:sz w:val="22"/>
          <w:szCs w:val="22"/>
        </w:rPr>
        <w:t xml:space="preserve">11.1. Inexistindo manifestação recursal o objeto será adjudicado ao licitante vencedor, competindo à autoridade superior homologar o procedimento licitatório. </w:t>
      </w:r>
    </w:p>
    <w:p w:rsidR="002570D6" w:rsidRPr="0089221C" w:rsidRDefault="002570D6" w:rsidP="00906418">
      <w:pPr>
        <w:pStyle w:val="Default"/>
        <w:tabs>
          <w:tab w:val="left" w:pos="567"/>
        </w:tabs>
        <w:jc w:val="both"/>
        <w:rPr>
          <w:rFonts w:ascii="Century Gothic" w:hAnsi="Century Gothic" w:cs="Tahoma"/>
          <w:color w:val="auto"/>
          <w:sz w:val="22"/>
          <w:szCs w:val="22"/>
        </w:rPr>
      </w:pPr>
      <w:r w:rsidRPr="0089221C">
        <w:rPr>
          <w:rFonts w:ascii="Century Gothic" w:hAnsi="Century Gothic" w:cs="Tahoma"/>
          <w:color w:val="auto"/>
          <w:sz w:val="22"/>
          <w:szCs w:val="22"/>
        </w:rPr>
        <w:t xml:space="preserve">11.2. Existindo recurso e após seu julgamento, a decisão do recurso interposto será divulgado por publicação na imprensa oficial do </w:t>
      </w:r>
      <w:r w:rsidR="006536B3" w:rsidRPr="0089221C">
        <w:rPr>
          <w:rFonts w:ascii="Century Gothic" w:hAnsi="Century Gothic" w:cs="Tahoma"/>
          <w:color w:val="auto"/>
          <w:sz w:val="22"/>
          <w:szCs w:val="22"/>
        </w:rPr>
        <w:t>CISMEPI</w:t>
      </w:r>
      <w:r w:rsidRPr="0089221C">
        <w:rPr>
          <w:rFonts w:ascii="Century Gothic" w:hAnsi="Century Gothic" w:cs="Tahoma"/>
          <w:color w:val="auto"/>
          <w:sz w:val="22"/>
          <w:szCs w:val="22"/>
        </w:rPr>
        <w:t xml:space="preserve">, competindo à autoridade superior adjudicar o objeto ao licitante vencedor e homologar o procedimento licitatório. </w:t>
      </w:r>
    </w:p>
    <w:p w:rsidR="002570D6" w:rsidRPr="0089221C" w:rsidRDefault="002570D6" w:rsidP="00906418">
      <w:pPr>
        <w:pStyle w:val="Default"/>
        <w:tabs>
          <w:tab w:val="left" w:pos="567"/>
        </w:tabs>
        <w:jc w:val="both"/>
        <w:rPr>
          <w:rFonts w:ascii="Century Gothic" w:hAnsi="Century Gothic" w:cs="Tahoma"/>
          <w:color w:val="auto"/>
          <w:sz w:val="22"/>
          <w:szCs w:val="22"/>
        </w:rPr>
      </w:pPr>
      <w:r w:rsidRPr="0089221C">
        <w:rPr>
          <w:rFonts w:ascii="Century Gothic" w:hAnsi="Century Gothic" w:cs="Tahoma"/>
          <w:color w:val="auto"/>
          <w:sz w:val="22"/>
          <w:szCs w:val="22"/>
        </w:rPr>
        <w:t>11.3. Após a adjudicação a autoridade superior homologará o resultado do processo licitatório.</w:t>
      </w:r>
    </w:p>
    <w:p w:rsidR="002570D6" w:rsidRPr="0089221C" w:rsidRDefault="002570D6" w:rsidP="00906418">
      <w:pPr>
        <w:pStyle w:val="Default"/>
        <w:tabs>
          <w:tab w:val="left" w:pos="567"/>
        </w:tabs>
        <w:jc w:val="both"/>
        <w:rPr>
          <w:rFonts w:ascii="Century Gothic" w:hAnsi="Century Gothic" w:cs="Tahoma"/>
          <w:color w:val="FF0000"/>
          <w:sz w:val="22"/>
          <w:szCs w:val="22"/>
        </w:rPr>
      </w:pPr>
    </w:p>
    <w:p w:rsidR="002570D6" w:rsidRPr="0089221C" w:rsidRDefault="002570D6" w:rsidP="00906418">
      <w:pPr>
        <w:tabs>
          <w:tab w:val="left" w:pos="567"/>
        </w:tabs>
        <w:jc w:val="both"/>
        <w:rPr>
          <w:rFonts w:ascii="Century Gothic" w:hAnsi="Century Gothic" w:cs="Tahoma"/>
          <w:sz w:val="22"/>
          <w:szCs w:val="22"/>
        </w:rPr>
      </w:pPr>
      <w:r w:rsidRPr="0089221C">
        <w:rPr>
          <w:rFonts w:ascii="Century Gothic" w:hAnsi="Century Gothic" w:cs="Tahoma"/>
          <w:b/>
          <w:sz w:val="22"/>
          <w:szCs w:val="22"/>
        </w:rPr>
        <w:t xml:space="preserve">XII - FORMALIZAÇÃO DO CONTRATO </w:t>
      </w:r>
    </w:p>
    <w:p w:rsidR="002570D6" w:rsidRPr="0089221C" w:rsidRDefault="002570D6" w:rsidP="00906418">
      <w:pPr>
        <w:tabs>
          <w:tab w:val="left" w:pos="567"/>
        </w:tabs>
        <w:jc w:val="both"/>
        <w:rPr>
          <w:rFonts w:ascii="Century Gothic" w:hAnsi="Century Gothic" w:cs="Tahoma"/>
          <w:sz w:val="22"/>
          <w:szCs w:val="22"/>
        </w:rPr>
      </w:pPr>
      <w:r w:rsidRPr="0089221C">
        <w:rPr>
          <w:rFonts w:ascii="Century Gothic" w:hAnsi="Century Gothic" w:cs="Tahoma"/>
          <w:sz w:val="22"/>
          <w:szCs w:val="22"/>
        </w:rPr>
        <w:t xml:space="preserve">12.1. A adjudicatária terá o prazo de 05 (cinco) dias úteis, contados a partir da data de sua convocação, para assinar o Termo de Contrato ou aceitar o instrumento equivalente, conforme o caso, sob pena de decair do direito à contratação, sem prejuízo das sanções previstas neste Edital. </w:t>
      </w:r>
    </w:p>
    <w:p w:rsidR="002570D6" w:rsidRPr="0089221C" w:rsidRDefault="002570D6" w:rsidP="00906418">
      <w:pPr>
        <w:tabs>
          <w:tab w:val="left" w:pos="567"/>
        </w:tabs>
        <w:jc w:val="both"/>
        <w:rPr>
          <w:rFonts w:ascii="Century Gothic" w:hAnsi="Century Gothic" w:cs="Tahoma"/>
          <w:sz w:val="22"/>
          <w:szCs w:val="22"/>
        </w:rPr>
      </w:pPr>
      <w:r w:rsidRPr="0089221C">
        <w:rPr>
          <w:rFonts w:ascii="Century Gothic" w:hAnsi="Century Gothic" w:cs="Tahoma"/>
          <w:sz w:val="22"/>
          <w:szCs w:val="22"/>
        </w:rPr>
        <w:t>12.1.1. Alternativamente à convocação para comparecer perante o órgão ou entidade para a assinatura do Termo de Contrato ou aceite/retirada do instrumento equivalente, a Administração poderá encaminhá-lo para assinatura ou aceite da Adjudicatária, por  meio eletrônico, para que seja assinado/retirado no prazo de 05 (cinco) dias úteis, a contar da data de seu recebimento.</w:t>
      </w:r>
    </w:p>
    <w:p w:rsidR="002570D6" w:rsidRPr="0089221C" w:rsidRDefault="002570D6" w:rsidP="00906418">
      <w:pPr>
        <w:tabs>
          <w:tab w:val="left" w:pos="567"/>
        </w:tabs>
        <w:jc w:val="both"/>
        <w:rPr>
          <w:rFonts w:ascii="Century Gothic" w:hAnsi="Century Gothic" w:cs="Tahoma"/>
          <w:sz w:val="22"/>
          <w:szCs w:val="22"/>
        </w:rPr>
      </w:pPr>
      <w:r w:rsidRPr="0089221C">
        <w:rPr>
          <w:rFonts w:ascii="Century Gothic" w:hAnsi="Century Gothic" w:cs="Tahoma"/>
          <w:sz w:val="22"/>
          <w:szCs w:val="22"/>
        </w:rPr>
        <w:t>12.1.2. O prazo de 05 (cinco) dias úteis do item 12.1 poderá ser prorrogado, por igual período, por solicitação justificada do fornecedor registrado e aceita pela Administração.</w:t>
      </w:r>
    </w:p>
    <w:p w:rsidR="002570D6" w:rsidRPr="0089221C" w:rsidRDefault="002570D6" w:rsidP="00906418">
      <w:pPr>
        <w:tabs>
          <w:tab w:val="left" w:pos="567"/>
        </w:tabs>
        <w:jc w:val="both"/>
        <w:rPr>
          <w:rFonts w:ascii="Century Gothic" w:hAnsi="Century Gothic" w:cs="Tahoma"/>
          <w:sz w:val="22"/>
          <w:szCs w:val="22"/>
        </w:rPr>
      </w:pPr>
      <w:r w:rsidRPr="0089221C">
        <w:rPr>
          <w:rFonts w:ascii="Century Gothic" w:hAnsi="Century Gothic" w:cs="Tahoma"/>
          <w:sz w:val="22"/>
          <w:szCs w:val="22"/>
        </w:rPr>
        <w:t>12.1.3.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w:t>
      </w:r>
    </w:p>
    <w:p w:rsidR="002570D6" w:rsidRPr="0089221C" w:rsidRDefault="002570D6" w:rsidP="00906418">
      <w:pPr>
        <w:tabs>
          <w:tab w:val="left" w:pos="567"/>
        </w:tabs>
        <w:jc w:val="both"/>
        <w:rPr>
          <w:rFonts w:ascii="Century Gothic" w:hAnsi="Century Gothic" w:cs="Tahoma"/>
          <w:sz w:val="22"/>
          <w:szCs w:val="22"/>
        </w:rPr>
      </w:pPr>
      <w:r w:rsidRPr="0089221C">
        <w:rPr>
          <w:rFonts w:ascii="Century Gothic" w:hAnsi="Century Gothic" w:cs="Tahoma"/>
          <w:sz w:val="22"/>
          <w:szCs w:val="22"/>
        </w:rPr>
        <w:t>12.3. Os contratos e termos aditivos celebrados entre o CISMEPI e os particulares poderão adotar a forma eletrônica.</w:t>
      </w:r>
    </w:p>
    <w:p w:rsidR="002570D6" w:rsidRPr="0089221C" w:rsidRDefault="002570D6" w:rsidP="00906418">
      <w:pPr>
        <w:tabs>
          <w:tab w:val="left" w:pos="567"/>
        </w:tabs>
        <w:jc w:val="both"/>
        <w:rPr>
          <w:rFonts w:ascii="Century Gothic" w:hAnsi="Century Gothic" w:cs="Tahoma"/>
          <w:sz w:val="22"/>
          <w:szCs w:val="22"/>
        </w:rPr>
      </w:pPr>
      <w:r w:rsidRPr="0089221C">
        <w:rPr>
          <w:rFonts w:ascii="Century Gothic" w:hAnsi="Century Gothic" w:cs="Tahoma"/>
          <w:sz w:val="22"/>
          <w:szCs w:val="22"/>
        </w:rPr>
        <w:t>12.4. Termo de Contrato terá vigência conforme consta no Termo de Referência, podendo ser prorrogado nas condições previstas nos artigos 105 a 114 da Lei Federal nº 14.133/2021.</w:t>
      </w:r>
    </w:p>
    <w:p w:rsidR="002570D6" w:rsidRPr="0089221C" w:rsidRDefault="002570D6" w:rsidP="00906418">
      <w:pPr>
        <w:tabs>
          <w:tab w:val="left" w:pos="567"/>
        </w:tabs>
        <w:jc w:val="both"/>
        <w:rPr>
          <w:rFonts w:ascii="Century Gothic" w:hAnsi="Century Gothic" w:cs="Tahoma"/>
          <w:b/>
          <w:color w:val="FF0000"/>
          <w:sz w:val="22"/>
          <w:szCs w:val="22"/>
        </w:rPr>
      </w:pPr>
    </w:p>
    <w:p w:rsidR="002570D6" w:rsidRPr="0089221C" w:rsidRDefault="002570D6" w:rsidP="00906418">
      <w:pPr>
        <w:pStyle w:val="Default"/>
        <w:tabs>
          <w:tab w:val="left" w:pos="567"/>
        </w:tabs>
        <w:jc w:val="both"/>
        <w:rPr>
          <w:rFonts w:ascii="Century Gothic" w:hAnsi="Century Gothic" w:cs="Tahoma"/>
          <w:color w:val="auto"/>
          <w:sz w:val="22"/>
          <w:szCs w:val="22"/>
        </w:rPr>
      </w:pPr>
      <w:r w:rsidRPr="0089221C">
        <w:rPr>
          <w:rFonts w:ascii="Century Gothic" w:hAnsi="Century Gothic" w:cs="Tahoma"/>
          <w:b/>
          <w:bCs/>
          <w:color w:val="auto"/>
          <w:sz w:val="22"/>
          <w:szCs w:val="22"/>
        </w:rPr>
        <w:t>XIII - ALTERAÇÃO DOS CONTRATOS/REAJUSTE</w:t>
      </w:r>
    </w:p>
    <w:p w:rsidR="002570D6" w:rsidRPr="0089221C" w:rsidRDefault="002570D6" w:rsidP="00906418">
      <w:pPr>
        <w:tabs>
          <w:tab w:val="left" w:pos="567"/>
        </w:tabs>
        <w:jc w:val="both"/>
        <w:rPr>
          <w:rFonts w:ascii="Century Gothic" w:hAnsi="Century Gothic" w:cs="Tahoma"/>
          <w:sz w:val="22"/>
          <w:szCs w:val="22"/>
        </w:rPr>
      </w:pPr>
      <w:r w:rsidRPr="0089221C">
        <w:rPr>
          <w:rFonts w:ascii="Century Gothic" w:hAnsi="Century Gothic" w:cs="Tahoma"/>
          <w:sz w:val="22"/>
          <w:szCs w:val="22"/>
        </w:rPr>
        <w:t>13.1. Os contratos poderão ser alterados na forma da Lei Federal nº 14.133/2021, , mediante formalização de Termo Aditivo.</w:t>
      </w:r>
    </w:p>
    <w:p w:rsidR="002570D6" w:rsidRPr="0089221C" w:rsidRDefault="002570D6" w:rsidP="00906418">
      <w:pPr>
        <w:tabs>
          <w:tab w:val="left" w:pos="567"/>
        </w:tabs>
        <w:jc w:val="both"/>
        <w:rPr>
          <w:rFonts w:ascii="Century Gothic" w:hAnsi="Century Gothic" w:cs="Tahoma"/>
          <w:sz w:val="22"/>
          <w:szCs w:val="22"/>
        </w:rPr>
      </w:pPr>
      <w:r w:rsidRPr="0089221C">
        <w:rPr>
          <w:rFonts w:ascii="Century Gothic" w:hAnsi="Century Gothic" w:cs="Tahoma"/>
          <w:sz w:val="22"/>
          <w:szCs w:val="22"/>
        </w:rPr>
        <w:lastRenderedPageBreak/>
        <w:t>13.2. Registros que não caracterizam alteração do contrato podem ser realizados por simples apostila, dispensada a celebração de termo aditivo, como nas seguintes situações:</w:t>
      </w:r>
    </w:p>
    <w:p w:rsidR="002570D6" w:rsidRPr="0089221C" w:rsidRDefault="002570D6" w:rsidP="00906418">
      <w:pPr>
        <w:tabs>
          <w:tab w:val="left" w:pos="567"/>
        </w:tabs>
        <w:jc w:val="both"/>
        <w:rPr>
          <w:rFonts w:ascii="Century Gothic" w:hAnsi="Century Gothic" w:cs="Tahoma"/>
          <w:sz w:val="22"/>
          <w:szCs w:val="22"/>
        </w:rPr>
      </w:pPr>
      <w:r w:rsidRPr="0089221C">
        <w:rPr>
          <w:rFonts w:ascii="Century Gothic" w:hAnsi="Century Gothic" w:cs="Tahoma"/>
          <w:sz w:val="22"/>
          <w:szCs w:val="22"/>
        </w:rPr>
        <w:t>13.2.1. Variação do valor contratual para fazer face ao reajuste ou à repactuação de preços previstos no próprio contrato;</w:t>
      </w:r>
    </w:p>
    <w:p w:rsidR="002570D6" w:rsidRPr="0089221C" w:rsidRDefault="002570D6" w:rsidP="00906418">
      <w:pPr>
        <w:tabs>
          <w:tab w:val="left" w:pos="567"/>
        </w:tabs>
        <w:jc w:val="both"/>
        <w:rPr>
          <w:rFonts w:ascii="Century Gothic" w:hAnsi="Century Gothic" w:cs="Tahoma"/>
          <w:sz w:val="22"/>
          <w:szCs w:val="22"/>
        </w:rPr>
      </w:pPr>
      <w:r w:rsidRPr="0089221C">
        <w:rPr>
          <w:rFonts w:ascii="Century Gothic" w:hAnsi="Century Gothic" w:cs="Tahoma"/>
          <w:sz w:val="22"/>
          <w:szCs w:val="22"/>
        </w:rPr>
        <w:t>13.2.3. Atualizações, compensações ou penalizações financeiras decorrentes das condições de pagamento previstas no contrato;</w:t>
      </w:r>
    </w:p>
    <w:p w:rsidR="002570D6" w:rsidRPr="0089221C" w:rsidRDefault="002570D6" w:rsidP="00906418">
      <w:pPr>
        <w:tabs>
          <w:tab w:val="left" w:pos="567"/>
        </w:tabs>
        <w:jc w:val="both"/>
        <w:rPr>
          <w:rFonts w:ascii="Century Gothic" w:hAnsi="Century Gothic" w:cs="Tahoma"/>
          <w:sz w:val="22"/>
          <w:szCs w:val="22"/>
        </w:rPr>
      </w:pPr>
      <w:r w:rsidRPr="0089221C">
        <w:rPr>
          <w:rFonts w:ascii="Century Gothic" w:hAnsi="Century Gothic" w:cs="Tahoma"/>
          <w:sz w:val="22"/>
          <w:szCs w:val="22"/>
        </w:rPr>
        <w:t>13.2.4. Alterações na razão ou na denominação social do contratado;</w:t>
      </w:r>
    </w:p>
    <w:p w:rsidR="002570D6" w:rsidRPr="0089221C" w:rsidRDefault="002570D6" w:rsidP="00906418">
      <w:pPr>
        <w:tabs>
          <w:tab w:val="left" w:pos="567"/>
        </w:tabs>
        <w:jc w:val="both"/>
        <w:rPr>
          <w:rFonts w:ascii="Century Gothic" w:hAnsi="Century Gothic" w:cs="Tahoma"/>
          <w:sz w:val="22"/>
          <w:szCs w:val="22"/>
        </w:rPr>
      </w:pPr>
      <w:r w:rsidRPr="0089221C">
        <w:rPr>
          <w:rFonts w:ascii="Century Gothic" w:hAnsi="Century Gothic" w:cs="Tahoma"/>
          <w:sz w:val="22"/>
          <w:szCs w:val="22"/>
        </w:rPr>
        <w:t>13.3.3. Empenho de dotações orçamentárias.</w:t>
      </w:r>
    </w:p>
    <w:p w:rsidR="002570D6" w:rsidRPr="0089221C" w:rsidRDefault="002570D6" w:rsidP="00906418">
      <w:pPr>
        <w:tabs>
          <w:tab w:val="left" w:pos="567"/>
        </w:tabs>
        <w:jc w:val="both"/>
        <w:rPr>
          <w:rFonts w:ascii="Century Gothic" w:hAnsi="Century Gothic" w:cs="Tahoma"/>
          <w:sz w:val="22"/>
          <w:szCs w:val="22"/>
        </w:rPr>
      </w:pPr>
      <w:r w:rsidRPr="0089221C">
        <w:rPr>
          <w:rFonts w:ascii="Century Gothic" w:hAnsi="Century Gothic" w:cs="Tahoma"/>
          <w:sz w:val="22"/>
          <w:szCs w:val="22"/>
        </w:rPr>
        <w:t xml:space="preserve">13.4. Os reajustes serão conforme estabelecido </w:t>
      </w:r>
      <w:r w:rsidRPr="0089221C">
        <w:rPr>
          <w:rFonts w:ascii="Century Gothic" w:hAnsi="Century Gothic" w:cs="Tahoma"/>
          <w:sz w:val="22"/>
          <w:szCs w:val="22"/>
          <w:shd w:val="clear" w:color="auto" w:fill="FFFFFF"/>
        </w:rPr>
        <w:t>nos artigos 25 e 92 da Lei 14.133/2021.</w:t>
      </w:r>
    </w:p>
    <w:p w:rsidR="002570D6" w:rsidRPr="0089221C" w:rsidRDefault="002570D6" w:rsidP="00906418">
      <w:pPr>
        <w:tabs>
          <w:tab w:val="left" w:pos="567"/>
        </w:tabs>
        <w:jc w:val="both"/>
        <w:rPr>
          <w:rFonts w:ascii="Century Gothic" w:hAnsi="Century Gothic" w:cs="Tahoma"/>
          <w:color w:val="FF0000"/>
          <w:sz w:val="22"/>
          <w:szCs w:val="22"/>
        </w:rPr>
      </w:pPr>
    </w:p>
    <w:p w:rsidR="002570D6" w:rsidRPr="0089221C" w:rsidRDefault="002570D6" w:rsidP="00906418">
      <w:pPr>
        <w:pStyle w:val="Default"/>
        <w:tabs>
          <w:tab w:val="left" w:pos="567"/>
        </w:tabs>
        <w:jc w:val="both"/>
        <w:rPr>
          <w:rFonts w:ascii="Century Gothic" w:hAnsi="Century Gothic" w:cs="Tahoma"/>
          <w:color w:val="auto"/>
          <w:sz w:val="22"/>
          <w:szCs w:val="22"/>
        </w:rPr>
      </w:pPr>
      <w:r w:rsidRPr="0089221C">
        <w:rPr>
          <w:rFonts w:ascii="Century Gothic" w:hAnsi="Century Gothic" w:cs="Tahoma"/>
          <w:b/>
          <w:bCs/>
          <w:color w:val="auto"/>
          <w:sz w:val="22"/>
          <w:szCs w:val="22"/>
        </w:rPr>
        <w:t xml:space="preserve">XIV - </w:t>
      </w:r>
      <w:r w:rsidRPr="0089221C">
        <w:rPr>
          <w:rFonts w:ascii="Century Gothic" w:hAnsi="Century Gothic" w:cs="Tahoma"/>
          <w:b/>
          <w:bCs/>
          <w:sz w:val="22"/>
          <w:szCs w:val="22"/>
        </w:rPr>
        <w:t>PAGAMENTO</w:t>
      </w:r>
    </w:p>
    <w:p w:rsidR="002570D6" w:rsidRPr="0089221C" w:rsidRDefault="002570D6" w:rsidP="00906418">
      <w:pPr>
        <w:pStyle w:val="Default"/>
        <w:tabs>
          <w:tab w:val="left" w:pos="567"/>
        </w:tabs>
        <w:jc w:val="both"/>
        <w:rPr>
          <w:rFonts w:ascii="Century Gothic" w:hAnsi="Century Gothic" w:cs="Tahoma"/>
          <w:color w:val="auto"/>
          <w:sz w:val="22"/>
          <w:szCs w:val="22"/>
        </w:rPr>
      </w:pPr>
      <w:r w:rsidRPr="0089221C">
        <w:rPr>
          <w:rFonts w:ascii="Century Gothic" w:hAnsi="Century Gothic" w:cs="Tahoma"/>
          <w:color w:val="auto"/>
          <w:sz w:val="22"/>
          <w:szCs w:val="22"/>
        </w:rPr>
        <w:t xml:space="preserve">14.1. </w:t>
      </w:r>
      <w:r w:rsidRPr="0089221C">
        <w:rPr>
          <w:rFonts w:ascii="Century Gothic" w:hAnsi="Century Gothic" w:cs="Tahoma"/>
          <w:sz w:val="22"/>
          <w:szCs w:val="22"/>
        </w:rPr>
        <w:t>Os pagamentos dar-se-ão da forma estabelecida no termo de referência.</w:t>
      </w:r>
    </w:p>
    <w:p w:rsidR="002570D6" w:rsidRPr="0089221C" w:rsidRDefault="002570D6" w:rsidP="00906418">
      <w:pPr>
        <w:tabs>
          <w:tab w:val="left" w:pos="567"/>
        </w:tabs>
        <w:jc w:val="both"/>
        <w:rPr>
          <w:rFonts w:ascii="Century Gothic" w:hAnsi="Century Gothic" w:cs="Tahoma"/>
          <w:color w:val="FF0000"/>
          <w:sz w:val="22"/>
          <w:szCs w:val="22"/>
        </w:rPr>
      </w:pPr>
    </w:p>
    <w:p w:rsidR="002570D6" w:rsidRPr="0089221C" w:rsidRDefault="002570D6" w:rsidP="00906418">
      <w:pPr>
        <w:pStyle w:val="Corpodetexto"/>
        <w:tabs>
          <w:tab w:val="left" w:pos="567"/>
        </w:tabs>
        <w:spacing w:after="0" w:line="240" w:lineRule="auto"/>
        <w:rPr>
          <w:rFonts w:ascii="Century Gothic" w:hAnsi="Century Gothic" w:cs="Tahoma"/>
        </w:rPr>
      </w:pPr>
      <w:r w:rsidRPr="0089221C">
        <w:rPr>
          <w:rFonts w:ascii="Century Gothic" w:hAnsi="Century Gothic" w:cs="Tahoma"/>
          <w:b/>
          <w:color w:val="000000"/>
        </w:rPr>
        <w:t xml:space="preserve">XV - </w:t>
      </w:r>
      <w:r w:rsidRPr="0089221C">
        <w:rPr>
          <w:rFonts w:ascii="Century Gothic" w:hAnsi="Century Gothic" w:cs="Tahoma"/>
          <w:b/>
          <w:bCs/>
        </w:rPr>
        <w:t>DISPOSIÇÕES GERAIS</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15.1. Será divulgada ata da sessão pública no sistema eletrônico.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15.3. Todas as referências de tempo no Edital, no aviso e durante a sessão pública observarão o horário de Brasília - DF.</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15.4. A homologação do resultado desta licitação não implicará direito à contratação.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15.6. Os licitantes assumem todos os custos de preparação e apresentação de suas propostas e a Administração não será, em nenhum caso, responsável por esses custos, independentemente da condução ou do resultado do processo licitatório.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15.7. Na contagem dos prazos estabelecidos neste Edital e seus Anexos, excluir-se-á o dia do início e incluir-se-á o do vencimento. Só se iniciam e vencem os prazos em dias de expediente na Administração.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15.8. O desatendimento de exigências formais não essenciais não importará o afastamento do licitante, desde que seja possível o aproveitamento do ato, observados os princípios da isonomia e do interesse público.</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15.9. Em caso de divergência entre disposições deste Edital e de seus anexos ou demais peças que compõem o processo, prevalecerá as deste Edital.</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 xml:space="preserve">15.10. O Edital e seus anexos estão disponíveis, na íntegra, endereço eletrônico </w:t>
      </w:r>
      <w:hyperlink r:id="rId15" w:history="1">
        <w:r w:rsidR="006536B3" w:rsidRPr="0089221C">
          <w:rPr>
            <w:rStyle w:val="Hyperlink"/>
            <w:rFonts w:ascii="Century Gothic" w:hAnsi="Century Gothic" w:cs="Tahoma"/>
            <w:sz w:val="22"/>
            <w:szCs w:val="22"/>
          </w:rPr>
          <w:t>www.cismepi.mg.gov.br</w:t>
        </w:r>
      </w:hyperlink>
      <w:r w:rsidRPr="0089221C">
        <w:rPr>
          <w:rFonts w:ascii="Century Gothic" w:hAnsi="Century Gothic" w:cs="Tahoma"/>
          <w:sz w:val="22"/>
          <w:szCs w:val="22"/>
        </w:rPr>
        <w:t xml:space="preserve"> e na plataforma </w:t>
      </w:r>
      <w:hyperlink r:id="rId16" w:anchor="home" w:history="1">
        <w:r w:rsidRPr="0089221C">
          <w:rPr>
            <w:rStyle w:val="Hyperlink"/>
            <w:rFonts w:ascii="Century Gothic" w:hAnsi="Century Gothic" w:cs="Tahoma"/>
            <w:sz w:val="22"/>
            <w:szCs w:val="22"/>
          </w:rPr>
          <w:t>https://licitar.digital/#home</w:t>
        </w:r>
      </w:hyperlink>
      <w:r w:rsidRPr="0089221C">
        <w:rPr>
          <w:rFonts w:ascii="Century Gothic" w:hAnsi="Century Gothic" w:cs="Tahoma"/>
          <w:sz w:val="22"/>
          <w:szCs w:val="22"/>
        </w:rPr>
        <w:t xml:space="preserve"> </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15.11. Integram este Edital, para todos os fins e efeitos, os seguintes anexos:</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15.11.1. ANEXO I – Estudo Técnico Preliminar</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15.11.2. ANEXO II – Termo de Referência</w:t>
      </w:r>
    </w:p>
    <w:p w:rsidR="002570D6" w:rsidRPr="0089221C" w:rsidRDefault="002570D6" w:rsidP="00906418">
      <w:pPr>
        <w:pStyle w:val="Default"/>
        <w:tabs>
          <w:tab w:val="left" w:pos="567"/>
        </w:tabs>
        <w:jc w:val="both"/>
        <w:rPr>
          <w:rFonts w:ascii="Century Gothic" w:hAnsi="Century Gothic" w:cs="Tahoma"/>
          <w:sz w:val="22"/>
          <w:szCs w:val="22"/>
        </w:rPr>
      </w:pPr>
      <w:r w:rsidRPr="0089221C">
        <w:rPr>
          <w:rFonts w:ascii="Century Gothic" w:hAnsi="Century Gothic" w:cs="Tahoma"/>
          <w:sz w:val="22"/>
          <w:szCs w:val="22"/>
        </w:rPr>
        <w:t>15.11.3.  ANEXO III – Minuta de Termo de Contrato</w:t>
      </w:r>
    </w:p>
    <w:p w:rsidR="002570D6" w:rsidRPr="0089221C" w:rsidRDefault="002570D6" w:rsidP="00906418">
      <w:pPr>
        <w:pStyle w:val="Default"/>
        <w:tabs>
          <w:tab w:val="left" w:pos="567"/>
        </w:tabs>
        <w:jc w:val="right"/>
        <w:rPr>
          <w:rFonts w:ascii="Century Gothic" w:hAnsi="Century Gothic" w:cs="Tahoma"/>
          <w:sz w:val="22"/>
          <w:szCs w:val="22"/>
        </w:rPr>
      </w:pPr>
    </w:p>
    <w:p w:rsidR="002570D6" w:rsidRPr="0089221C" w:rsidRDefault="002570D6" w:rsidP="00906418">
      <w:pPr>
        <w:pStyle w:val="Default"/>
        <w:tabs>
          <w:tab w:val="left" w:pos="567"/>
        </w:tabs>
        <w:jc w:val="right"/>
        <w:rPr>
          <w:rFonts w:ascii="Century Gothic" w:hAnsi="Century Gothic" w:cs="Tahoma"/>
          <w:sz w:val="22"/>
          <w:szCs w:val="22"/>
        </w:rPr>
      </w:pPr>
    </w:p>
    <w:p w:rsidR="002570D6" w:rsidRPr="0089221C" w:rsidRDefault="00A7281E" w:rsidP="00906418">
      <w:pPr>
        <w:pStyle w:val="Default"/>
        <w:tabs>
          <w:tab w:val="left" w:pos="567"/>
        </w:tabs>
        <w:jc w:val="right"/>
        <w:rPr>
          <w:rFonts w:ascii="Century Gothic" w:hAnsi="Century Gothic" w:cs="Tahoma"/>
          <w:sz w:val="22"/>
          <w:szCs w:val="22"/>
        </w:rPr>
      </w:pPr>
      <w:r w:rsidRPr="0089221C">
        <w:rPr>
          <w:rFonts w:ascii="Century Gothic" w:hAnsi="Century Gothic" w:cs="Tahoma"/>
          <w:sz w:val="22"/>
          <w:szCs w:val="22"/>
        </w:rPr>
        <w:t>João Mon</w:t>
      </w:r>
      <w:r w:rsidR="002C031A" w:rsidRPr="0089221C">
        <w:rPr>
          <w:rFonts w:ascii="Century Gothic" w:hAnsi="Century Gothic" w:cs="Tahoma"/>
          <w:sz w:val="22"/>
          <w:szCs w:val="22"/>
        </w:rPr>
        <w:t xml:space="preserve">levade, </w:t>
      </w:r>
      <w:r w:rsidR="00BE2A5E" w:rsidRPr="0089221C">
        <w:rPr>
          <w:rFonts w:ascii="Century Gothic" w:hAnsi="Century Gothic" w:cs="Tahoma"/>
          <w:sz w:val="22"/>
          <w:szCs w:val="22"/>
        </w:rPr>
        <w:t>22 de agosto</w:t>
      </w:r>
      <w:r w:rsidR="002C031A" w:rsidRPr="0089221C">
        <w:rPr>
          <w:rFonts w:ascii="Century Gothic" w:hAnsi="Century Gothic" w:cs="Tahoma"/>
          <w:sz w:val="22"/>
          <w:szCs w:val="22"/>
        </w:rPr>
        <w:t xml:space="preserve"> </w:t>
      </w:r>
      <w:r w:rsidR="00405D9D" w:rsidRPr="0089221C">
        <w:rPr>
          <w:rFonts w:ascii="Century Gothic" w:hAnsi="Century Gothic" w:cs="Tahoma"/>
          <w:sz w:val="22"/>
          <w:szCs w:val="22"/>
        </w:rPr>
        <w:t xml:space="preserve">de </w:t>
      </w:r>
      <w:r w:rsidR="002570D6" w:rsidRPr="0089221C">
        <w:rPr>
          <w:rFonts w:ascii="Century Gothic" w:hAnsi="Century Gothic" w:cs="Tahoma"/>
          <w:sz w:val="22"/>
          <w:szCs w:val="22"/>
        </w:rPr>
        <w:t>2024.</w:t>
      </w:r>
    </w:p>
    <w:p w:rsidR="002570D6" w:rsidRPr="0089221C" w:rsidRDefault="002570D6" w:rsidP="00906418">
      <w:pPr>
        <w:spacing w:before="240"/>
        <w:ind w:left="278"/>
        <w:jc w:val="center"/>
        <w:rPr>
          <w:rFonts w:ascii="Century Gothic" w:hAnsi="Century Gothic" w:cs="Tahoma"/>
          <w:sz w:val="22"/>
          <w:szCs w:val="22"/>
        </w:rPr>
      </w:pPr>
      <w:r w:rsidRPr="0089221C">
        <w:rPr>
          <w:rFonts w:ascii="Century Gothic" w:hAnsi="Century Gothic" w:cs="Tahoma"/>
          <w:sz w:val="22"/>
          <w:szCs w:val="22"/>
        </w:rPr>
        <w:lastRenderedPageBreak/>
        <w:t>___________________________________________</w:t>
      </w:r>
    </w:p>
    <w:p w:rsidR="002570D6" w:rsidRPr="0089221C" w:rsidRDefault="002570D6" w:rsidP="00906418">
      <w:pPr>
        <w:jc w:val="center"/>
        <w:rPr>
          <w:rFonts w:ascii="Century Gothic" w:hAnsi="Century Gothic" w:cs="Tahoma"/>
          <w:sz w:val="22"/>
          <w:szCs w:val="22"/>
        </w:rPr>
      </w:pPr>
      <w:r w:rsidRPr="0089221C">
        <w:rPr>
          <w:rFonts w:ascii="Century Gothic" w:hAnsi="Century Gothic" w:cs="Tahoma"/>
          <w:sz w:val="22"/>
          <w:szCs w:val="22"/>
        </w:rPr>
        <w:t xml:space="preserve">ELAINE CRISTINA BARROS </w:t>
      </w:r>
      <w:r w:rsidR="00730515" w:rsidRPr="0089221C">
        <w:rPr>
          <w:rFonts w:ascii="Century Gothic" w:hAnsi="Century Gothic" w:cs="Tahoma"/>
          <w:sz w:val="22"/>
          <w:szCs w:val="22"/>
        </w:rPr>
        <w:t>CALDEIRA</w:t>
      </w:r>
    </w:p>
    <w:p w:rsidR="002570D6" w:rsidRPr="0089221C" w:rsidRDefault="002570D6" w:rsidP="00906418">
      <w:pPr>
        <w:jc w:val="center"/>
        <w:rPr>
          <w:rFonts w:ascii="Century Gothic" w:hAnsi="Century Gothic" w:cs="Tahoma"/>
          <w:sz w:val="22"/>
          <w:szCs w:val="22"/>
        </w:rPr>
      </w:pPr>
      <w:r w:rsidRPr="0089221C">
        <w:rPr>
          <w:rFonts w:ascii="Century Gothic" w:hAnsi="Century Gothic" w:cs="Tahoma"/>
          <w:sz w:val="22"/>
          <w:szCs w:val="22"/>
        </w:rPr>
        <w:t>Secretaria Executiva do CISMEPI</w:t>
      </w:r>
    </w:p>
    <w:p w:rsidR="006536B3" w:rsidRPr="0089221C" w:rsidRDefault="006536B3" w:rsidP="00906418">
      <w:pPr>
        <w:jc w:val="center"/>
        <w:rPr>
          <w:rFonts w:ascii="Century Gothic" w:hAnsi="Century Gothic" w:cs="Tahoma"/>
          <w:spacing w:val="3"/>
          <w:sz w:val="22"/>
          <w:szCs w:val="22"/>
          <w:shd w:val="clear" w:color="auto" w:fill="FFFFFF"/>
        </w:rPr>
      </w:pPr>
    </w:p>
    <w:p w:rsidR="006536B3" w:rsidRPr="0089221C" w:rsidRDefault="006536B3" w:rsidP="00906418">
      <w:pPr>
        <w:jc w:val="center"/>
        <w:rPr>
          <w:rFonts w:ascii="Century Gothic" w:hAnsi="Century Gothic" w:cs="Tahoma"/>
          <w:spacing w:val="3"/>
          <w:sz w:val="22"/>
          <w:szCs w:val="22"/>
          <w:shd w:val="clear" w:color="auto" w:fill="FFFFFF"/>
        </w:rPr>
      </w:pPr>
      <w:r w:rsidRPr="0089221C">
        <w:rPr>
          <w:rFonts w:ascii="Century Gothic" w:hAnsi="Century Gothic" w:cs="Tahoma"/>
          <w:spacing w:val="3"/>
          <w:sz w:val="22"/>
          <w:szCs w:val="22"/>
          <w:shd w:val="clear" w:color="auto" w:fill="FFFFFF"/>
        </w:rPr>
        <w:t>_____________________________</w:t>
      </w:r>
    </w:p>
    <w:p w:rsidR="006536B3" w:rsidRPr="0089221C" w:rsidRDefault="006536B3" w:rsidP="00906418">
      <w:pPr>
        <w:jc w:val="center"/>
        <w:rPr>
          <w:rFonts w:ascii="Century Gothic" w:hAnsi="Century Gothic" w:cs="Tahoma"/>
          <w:sz w:val="22"/>
          <w:szCs w:val="22"/>
        </w:rPr>
      </w:pPr>
      <w:r w:rsidRPr="0089221C">
        <w:rPr>
          <w:rFonts w:ascii="Century Gothic" w:hAnsi="Century Gothic" w:cs="Tahoma"/>
          <w:spacing w:val="3"/>
          <w:sz w:val="22"/>
          <w:szCs w:val="22"/>
          <w:shd w:val="clear" w:color="auto" w:fill="FFFFFF"/>
        </w:rPr>
        <w:t>SAMARA CRISTINA DOS SANTOS ELIAS</w:t>
      </w:r>
    </w:p>
    <w:p w:rsidR="006536B3" w:rsidRPr="0089221C" w:rsidRDefault="00BE2A5E" w:rsidP="00906418">
      <w:pPr>
        <w:jc w:val="center"/>
        <w:rPr>
          <w:rFonts w:ascii="Century Gothic" w:hAnsi="Century Gothic" w:cs="Tahoma"/>
          <w:i/>
          <w:sz w:val="22"/>
          <w:szCs w:val="22"/>
        </w:rPr>
      </w:pPr>
      <w:r w:rsidRPr="0089221C">
        <w:rPr>
          <w:rFonts w:ascii="Century Gothic" w:hAnsi="Century Gothic" w:cs="Tahoma"/>
          <w:sz w:val="22"/>
          <w:szCs w:val="22"/>
        </w:rPr>
        <w:t>Setor de Licitação</w:t>
      </w:r>
    </w:p>
    <w:p w:rsidR="002570D6" w:rsidRPr="0089221C" w:rsidRDefault="002570D6" w:rsidP="00906418">
      <w:pPr>
        <w:pStyle w:val="Default"/>
        <w:tabs>
          <w:tab w:val="left" w:pos="567"/>
        </w:tabs>
        <w:jc w:val="center"/>
        <w:rPr>
          <w:rFonts w:ascii="Century Gothic" w:hAnsi="Century Gothic" w:cs="Tahoma"/>
          <w:sz w:val="22"/>
          <w:szCs w:val="22"/>
        </w:rPr>
      </w:pPr>
    </w:p>
    <w:p w:rsidR="00E25899" w:rsidRPr="0089221C" w:rsidRDefault="00E25899" w:rsidP="00906418">
      <w:pPr>
        <w:jc w:val="both"/>
        <w:rPr>
          <w:rFonts w:ascii="Century Gothic" w:hAnsi="Century Gothic" w:cs="Tahoma"/>
          <w:sz w:val="22"/>
          <w:szCs w:val="22"/>
        </w:rPr>
      </w:pPr>
    </w:p>
    <w:p w:rsidR="007C3494" w:rsidRPr="0089221C" w:rsidRDefault="007C3494" w:rsidP="00906418">
      <w:pPr>
        <w:jc w:val="both"/>
        <w:rPr>
          <w:rFonts w:ascii="Century Gothic" w:hAnsi="Century Gothic" w:cs="Tahoma"/>
          <w:sz w:val="22"/>
          <w:szCs w:val="22"/>
        </w:rPr>
      </w:pPr>
    </w:p>
    <w:p w:rsidR="007C3494" w:rsidRPr="0089221C" w:rsidRDefault="007C3494" w:rsidP="00906418">
      <w:pPr>
        <w:jc w:val="both"/>
        <w:rPr>
          <w:rFonts w:ascii="Century Gothic" w:hAnsi="Century Gothic" w:cs="Tahoma"/>
          <w:sz w:val="22"/>
          <w:szCs w:val="22"/>
        </w:rPr>
      </w:pPr>
    </w:p>
    <w:p w:rsidR="007C3494" w:rsidRPr="0089221C" w:rsidRDefault="007C3494" w:rsidP="00906418">
      <w:pPr>
        <w:jc w:val="both"/>
        <w:rPr>
          <w:rFonts w:ascii="Century Gothic" w:hAnsi="Century Gothic" w:cs="Tahoma"/>
          <w:sz w:val="22"/>
          <w:szCs w:val="22"/>
        </w:rPr>
      </w:pPr>
    </w:p>
    <w:p w:rsidR="007C3494" w:rsidRPr="0089221C" w:rsidRDefault="007C3494" w:rsidP="00906418">
      <w:pPr>
        <w:jc w:val="both"/>
        <w:rPr>
          <w:rFonts w:ascii="Century Gothic" w:hAnsi="Century Gothic" w:cs="Tahoma"/>
          <w:sz w:val="22"/>
          <w:szCs w:val="22"/>
        </w:rPr>
      </w:pPr>
    </w:p>
    <w:p w:rsidR="007C3494" w:rsidRPr="0089221C" w:rsidRDefault="007C3494" w:rsidP="00906418">
      <w:pPr>
        <w:jc w:val="both"/>
        <w:rPr>
          <w:rFonts w:ascii="Century Gothic" w:hAnsi="Century Gothic" w:cs="Tahoma"/>
          <w:sz w:val="22"/>
          <w:szCs w:val="22"/>
        </w:rPr>
      </w:pPr>
    </w:p>
    <w:p w:rsidR="007C3494" w:rsidRPr="0089221C" w:rsidRDefault="007C3494" w:rsidP="00906418">
      <w:pPr>
        <w:jc w:val="both"/>
        <w:rPr>
          <w:rFonts w:ascii="Century Gothic" w:hAnsi="Century Gothic" w:cs="Tahoma"/>
          <w:sz w:val="22"/>
          <w:szCs w:val="22"/>
        </w:rPr>
      </w:pPr>
    </w:p>
    <w:p w:rsidR="007C3494" w:rsidRPr="0089221C" w:rsidRDefault="007C3494" w:rsidP="00906418">
      <w:pPr>
        <w:jc w:val="both"/>
        <w:rPr>
          <w:rFonts w:ascii="Century Gothic" w:hAnsi="Century Gothic" w:cs="Tahoma"/>
          <w:sz w:val="22"/>
          <w:szCs w:val="22"/>
        </w:rPr>
      </w:pPr>
    </w:p>
    <w:p w:rsidR="007C3494" w:rsidRPr="0089221C" w:rsidRDefault="007C3494" w:rsidP="00906418">
      <w:pPr>
        <w:jc w:val="both"/>
        <w:rPr>
          <w:rFonts w:ascii="Century Gothic" w:hAnsi="Century Gothic" w:cs="Tahoma"/>
          <w:sz w:val="22"/>
          <w:szCs w:val="22"/>
        </w:rPr>
      </w:pPr>
    </w:p>
    <w:p w:rsidR="007C3494" w:rsidRPr="0089221C" w:rsidRDefault="007C3494" w:rsidP="00906418">
      <w:pPr>
        <w:jc w:val="both"/>
        <w:rPr>
          <w:rFonts w:ascii="Century Gothic" w:hAnsi="Century Gothic" w:cs="Tahoma"/>
          <w:sz w:val="22"/>
          <w:szCs w:val="22"/>
        </w:rPr>
      </w:pPr>
    </w:p>
    <w:p w:rsidR="007C3494" w:rsidRPr="0089221C" w:rsidRDefault="007C3494" w:rsidP="00906418">
      <w:pPr>
        <w:jc w:val="both"/>
        <w:rPr>
          <w:rFonts w:ascii="Century Gothic" w:hAnsi="Century Gothic" w:cs="Tahoma"/>
          <w:sz w:val="22"/>
          <w:szCs w:val="22"/>
        </w:rPr>
      </w:pPr>
    </w:p>
    <w:p w:rsidR="007C3494" w:rsidRPr="0089221C" w:rsidRDefault="007C3494" w:rsidP="00906418">
      <w:pPr>
        <w:jc w:val="both"/>
        <w:rPr>
          <w:rFonts w:ascii="Century Gothic" w:hAnsi="Century Gothic" w:cs="Tahoma"/>
          <w:sz w:val="22"/>
          <w:szCs w:val="22"/>
        </w:rPr>
      </w:pPr>
    </w:p>
    <w:p w:rsidR="007C3494" w:rsidRPr="0089221C" w:rsidRDefault="007C3494" w:rsidP="00906418">
      <w:pPr>
        <w:jc w:val="both"/>
        <w:rPr>
          <w:rFonts w:ascii="Century Gothic" w:hAnsi="Century Gothic" w:cs="Tahoma"/>
          <w:sz w:val="22"/>
          <w:szCs w:val="22"/>
        </w:rPr>
      </w:pPr>
    </w:p>
    <w:p w:rsidR="007C3494" w:rsidRPr="0089221C" w:rsidRDefault="007C3494" w:rsidP="00906418">
      <w:pPr>
        <w:jc w:val="both"/>
        <w:rPr>
          <w:rFonts w:ascii="Century Gothic" w:hAnsi="Century Gothic" w:cs="Tahoma"/>
          <w:sz w:val="22"/>
          <w:szCs w:val="22"/>
        </w:rPr>
      </w:pPr>
    </w:p>
    <w:p w:rsidR="007C3494" w:rsidRPr="0089221C" w:rsidRDefault="007C3494" w:rsidP="00906418">
      <w:pPr>
        <w:jc w:val="both"/>
        <w:rPr>
          <w:rFonts w:ascii="Century Gothic" w:hAnsi="Century Gothic" w:cs="Tahoma"/>
          <w:sz w:val="22"/>
          <w:szCs w:val="22"/>
        </w:rPr>
      </w:pPr>
    </w:p>
    <w:p w:rsidR="007C3494" w:rsidRPr="0089221C" w:rsidRDefault="007C3494" w:rsidP="00906418">
      <w:pPr>
        <w:jc w:val="both"/>
        <w:rPr>
          <w:rFonts w:ascii="Century Gothic" w:hAnsi="Century Gothic" w:cs="Tahoma"/>
          <w:sz w:val="22"/>
          <w:szCs w:val="22"/>
        </w:rPr>
      </w:pPr>
    </w:p>
    <w:p w:rsidR="007C3494" w:rsidRPr="0089221C" w:rsidRDefault="007C3494" w:rsidP="00906418">
      <w:pPr>
        <w:jc w:val="both"/>
        <w:rPr>
          <w:rFonts w:ascii="Century Gothic" w:hAnsi="Century Gothic" w:cs="Tahoma"/>
          <w:sz w:val="22"/>
          <w:szCs w:val="22"/>
        </w:rPr>
      </w:pPr>
    </w:p>
    <w:p w:rsidR="006F63D7" w:rsidRPr="0089221C" w:rsidRDefault="006F63D7" w:rsidP="00906418">
      <w:pPr>
        <w:jc w:val="both"/>
        <w:rPr>
          <w:rFonts w:ascii="Century Gothic" w:hAnsi="Century Gothic" w:cs="Tahoma"/>
          <w:sz w:val="22"/>
          <w:szCs w:val="22"/>
        </w:rPr>
      </w:pPr>
    </w:p>
    <w:p w:rsidR="006F63D7" w:rsidRPr="0089221C" w:rsidRDefault="006F63D7" w:rsidP="00906418">
      <w:pPr>
        <w:jc w:val="both"/>
        <w:rPr>
          <w:rFonts w:ascii="Century Gothic" w:hAnsi="Century Gothic" w:cs="Tahoma"/>
          <w:sz w:val="22"/>
          <w:szCs w:val="22"/>
        </w:rPr>
      </w:pPr>
    </w:p>
    <w:p w:rsidR="009D3ED8" w:rsidRDefault="009D3ED8" w:rsidP="00906418">
      <w:pPr>
        <w:jc w:val="both"/>
        <w:rPr>
          <w:rFonts w:ascii="Century Gothic" w:hAnsi="Century Gothic" w:cs="Tahoma"/>
          <w:sz w:val="22"/>
          <w:szCs w:val="22"/>
        </w:rPr>
      </w:pPr>
    </w:p>
    <w:p w:rsidR="00B53D3B" w:rsidRDefault="00B53D3B" w:rsidP="00906418">
      <w:pPr>
        <w:jc w:val="both"/>
        <w:rPr>
          <w:rFonts w:ascii="Century Gothic" w:hAnsi="Century Gothic" w:cs="Tahoma"/>
          <w:sz w:val="22"/>
          <w:szCs w:val="22"/>
        </w:rPr>
      </w:pPr>
    </w:p>
    <w:p w:rsidR="00B53D3B" w:rsidRDefault="00B53D3B" w:rsidP="00906418">
      <w:pPr>
        <w:jc w:val="both"/>
        <w:rPr>
          <w:rFonts w:ascii="Century Gothic" w:hAnsi="Century Gothic" w:cs="Tahoma"/>
          <w:sz w:val="22"/>
          <w:szCs w:val="22"/>
        </w:rPr>
      </w:pPr>
    </w:p>
    <w:p w:rsidR="00B53D3B" w:rsidRDefault="00B53D3B" w:rsidP="00906418">
      <w:pPr>
        <w:jc w:val="both"/>
        <w:rPr>
          <w:rFonts w:ascii="Century Gothic" w:hAnsi="Century Gothic" w:cs="Tahoma"/>
          <w:sz w:val="22"/>
          <w:szCs w:val="22"/>
        </w:rPr>
      </w:pPr>
    </w:p>
    <w:p w:rsidR="00B53D3B" w:rsidRDefault="00B53D3B" w:rsidP="00906418">
      <w:pPr>
        <w:jc w:val="both"/>
        <w:rPr>
          <w:rFonts w:ascii="Century Gothic" w:hAnsi="Century Gothic" w:cs="Tahoma"/>
          <w:sz w:val="22"/>
          <w:szCs w:val="22"/>
        </w:rPr>
      </w:pPr>
    </w:p>
    <w:p w:rsidR="00B53D3B" w:rsidRDefault="00B53D3B" w:rsidP="00906418">
      <w:pPr>
        <w:jc w:val="both"/>
        <w:rPr>
          <w:rFonts w:ascii="Century Gothic" w:hAnsi="Century Gothic" w:cs="Tahoma"/>
          <w:sz w:val="22"/>
          <w:szCs w:val="22"/>
        </w:rPr>
      </w:pPr>
    </w:p>
    <w:p w:rsidR="00B53D3B" w:rsidRDefault="00B53D3B" w:rsidP="00906418">
      <w:pPr>
        <w:jc w:val="both"/>
        <w:rPr>
          <w:rFonts w:ascii="Century Gothic" w:hAnsi="Century Gothic" w:cs="Tahoma"/>
          <w:sz w:val="22"/>
          <w:szCs w:val="22"/>
        </w:rPr>
      </w:pPr>
    </w:p>
    <w:p w:rsidR="00B53D3B" w:rsidRDefault="00B53D3B" w:rsidP="00906418">
      <w:pPr>
        <w:jc w:val="both"/>
        <w:rPr>
          <w:rFonts w:ascii="Century Gothic" w:hAnsi="Century Gothic" w:cs="Tahoma"/>
          <w:sz w:val="22"/>
          <w:szCs w:val="22"/>
        </w:rPr>
      </w:pPr>
    </w:p>
    <w:p w:rsidR="00B53D3B" w:rsidRDefault="00B53D3B" w:rsidP="00906418">
      <w:pPr>
        <w:jc w:val="both"/>
        <w:rPr>
          <w:rFonts w:ascii="Century Gothic" w:hAnsi="Century Gothic" w:cs="Tahoma"/>
          <w:sz w:val="22"/>
          <w:szCs w:val="22"/>
        </w:rPr>
      </w:pPr>
    </w:p>
    <w:p w:rsidR="00B53D3B" w:rsidRDefault="00B53D3B" w:rsidP="00906418">
      <w:pPr>
        <w:jc w:val="both"/>
        <w:rPr>
          <w:rFonts w:ascii="Century Gothic" w:hAnsi="Century Gothic" w:cs="Tahoma"/>
          <w:sz w:val="22"/>
          <w:szCs w:val="22"/>
        </w:rPr>
      </w:pPr>
    </w:p>
    <w:p w:rsidR="00B53D3B" w:rsidRDefault="00B53D3B" w:rsidP="00906418">
      <w:pPr>
        <w:jc w:val="both"/>
        <w:rPr>
          <w:rFonts w:ascii="Century Gothic" w:hAnsi="Century Gothic" w:cs="Tahoma"/>
          <w:sz w:val="22"/>
          <w:szCs w:val="22"/>
        </w:rPr>
      </w:pPr>
    </w:p>
    <w:p w:rsidR="00B53D3B" w:rsidRDefault="00B53D3B" w:rsidP="00906418">
      <w:pPr>
        <w:jc w:val="both"/>
        <w:rPr>
          <w:rFonts w:ascii="Century Gothic" w:hAnsi="Century Gothic" w:cs="Tahoma"/>
          <w:sz w:val="22"/>
          <w:szCs w:val="22"/>
        </w:rPr>
      </w:pPr>
    </w:p>
    <w:p w:rsidR="00B53D3B" w:rsidRDefault="00B53D3B" w:rsidP="00906418">
      <w:pPr>
        <w:jc w:val="both"/>
        <w:rPr>
          <w:rFonts w:ascii="Century Gothic" w:hAnsi="Century Gothic" w:cs="Tahoma"/>
          <w:sz w:val="22"/>
          <w:szCs w:val="22"/>
        </w:rPr>
      </w:pPr>
    </w:p>
    <w:p w:rsidR="00B53D3B" w:rsidRDefault="00B53D3B" w:rsidP="00906418">
      <w:pPr>
        <w:jc w:val="both"/>
        <w:rPr>
          <w:rFonts w:ascii="Century Gothic" w:hAnsi="Century Gothic" w:cs="Tahoma"/>
          <w:sz w:val="22"/>
          <w:szCs w:val="22"/>
        </w:rPr>
      </w:pPr>
    </w:p>
    <w:p w:rsidR="00B53D3B" w:rsidRDefault="00B53D3B" w:rsidP="00906418">
      <w:pPr>
        <w:jc w:val="both"/>
        <w:rPr>
          <w:rFonts w:ascii="Century Gothic" w:hAnsi="Century Gothic" w:cs="Tahoma"/>
          <w:sz w:val="22"/>
          <w:szCs w:val="22"/>
        </w:rPr>
      </w:pPr>
    </w:p>
    <w:p w:rsidR="00B53D3B" w:rsidRDefault="00B53D3B" w:rsidP="00906418">
      <w:pPr>
        <w:jc w:val="both"/>
        <w:rPr>
          <w:rFonts w:ascii="Century Gothic" w:hAnsi="Century Gothic" w:cs="Tahoma"/>
          <w:sz w:val="22"/>
          <w:szCs w:val="22"/>
        </w:rPr>
      </w:pPr>
    </w:p>
    <w:p w:rsidR="00B53D3B" w:rsidRDefault="00B53D3B" w:rsidP="00906418">
      <w:pPr>
        <w:jc w:val="both"/>
        <w:rPr>
          <w:rFonts w:ascii="Century Gothic" w:hAnsi="Century Gothic" w:cs="Tahoma"/>
          <w:sz w:val="22"/>
          <w:szCs w:val="22"/>
        </w:rPr>
      </w:pPr>
    </w:p>
    <w:p w:rsidR="00B53D3B" w:rsidRDefault="00B53D3B" w:rsidP="00906418">
      <w:pPr>
        <w:jc w:val="both"/>
        <w:rPr>
          <w:rFonts w:ascii="Century Gothic" w:hAnsi="Century Gothic" w:cs="Tahoma"/>
          <w:sz w:val="22"/>
          <w:szCs w:val="22"/>
        </w:rPr>
      </w:pPr>
    </w:p>
    <w:p w:rsidR="00B53D3B" w:rsidRDefault="00B53D3B" w:rsidP="00906418">
      <w:pPr>
        <w:jc w:val="both"/>
        <w:rPr>
          <w:rFonts w:ascii="Century Gothic" w:hAnsi="Century Gothic" w:cs="Tahoma"/>
          <w:sz w:val="22"/>
          <w:szCs w:val="22"/>
        </w:rPr>
      </w:pPr>
    </w:p>
    <w:p w:rsidR="00B53D3B" w:rsidRDefault="00B53D3B" w:rsidP="00906418">
      <w:pPr>
        <w:jc w:val="both"/>
        <w:rPr>
          <w:rFonts w:ascii="Century Gothic" w:hAnsi="Century Gothic" w:cs="Tahoma"/>
          <w:sz w:val="22"/>
          <w:szCs w:val="22"/>
        </w:rPr>
      </w:pPr>
    </w:p>
    <w:p w:rsidR="00B53D3B" w:rsidRDefault="00B53D3B" w:rsidP="00906418">
      <w:pPr>
        <w:jc w:val="both"/>
        <w:rPr>
          <w:rFonts w:ascii="Century Gothic" w:hAnsi="Century Gothic" w:cs="Tahoma"/>
          <w:sz w:val="22"/>
          <w:szCs w:val="22"/>
        </w:rPr>
      </w:pPr>
    </w:p>
    <w:p w:rsidR="00B53D3B" w:rsidRDefault="00B53D3B" w:rsidP="00906418">
      <w:pPr>
        <w:jc w:val="both"/>
        <w:rPr>
          <w:rFonts w:ascii="Century Gothic" w:hAnsi="Century Gothic" w:cs="Tahoma"/>
          <w:sz w:val="22"/>
          <w:szCs w:val="22"/>
        </w:rPr>
      </w:pPr>
    </w:p>
    <w:p w:rsidR="00B53D3B" w:rsidRPr="0089221C" w:rsidRDefault="00B53D3B" w:rsidP="00906418">
      <w:pPr>
        <w:jc w:val="both"/>
        <w:rPr>
          <w:rFonts w:ascii="Century Gothic" w:hAnsi="Century Gothic" w:cs="Tahoma"/>
          <w:sz w:val="22"/>
          <w:szCs w:val="22"/>
        </w:rPr>
      </w:pPr>
    </w:p>
    <w:p w:rsidR="009D3ED8" w:rsidRPr="0089221C" w:rsidRDefault="009D3ED8" w:rsidP="00906418">
      <w:pPr>
        <w:jc w:val="both"/>
        <w:rPr>
          <w:rFonts w:ascii="Century Gothic" w:hAnsi="Century Gothic" w:cs="Tahoma"/>
          <w:sz w:val="22"/>
          <w:szCs w:val="22"/>
        </w:rPr>
      </w:pPr>
    </w:p>
    <w:p w:rsidR="009D3ED8" w:rsidRPr="0089221C" w:rsidRDefault="009D3ED8" w:rsidP="00906418">
      <w:pPr>
        <w:jc w:val="both"/>
        <w:rPr>
          <w:rFonts w:ascii="Century Gothic" w:hAnsi="Century Gothic" w:cs="Tahoma"/>
          <w:sz w:val="22"/>
          <w:szCs w:val="22"/>
        </w:rPr>
      </w:pPr>
    </w:p>
    <w:p w:rsidR="00E25899" w:rsidRPr="0089221C" w:rsidRDefault="00E25899" w:rsidP="00906418">
      <w:pPr>
        <w:jc w:val="both"/>
        <w:rPr>
          <w:rFonts w:ascii="Century Gothic" w:hAnsi="Century Gothic" w:cs="Tahoma"/>
          <w:b/>
          <w:sz w:val="22"/>
          <w:szCs w:val="22"/>
        </w:rPr>
      </w:pPr>
    </w:p>
    <w:p w:rsidR="00E25899" w:rsidRPr="0089221C" w:rsidRDefault="00E25899" w:rsidP="00906418">
      <w:pPr>
        <w:jc w:val="both"/>
        <w:rPr>
          <w:rFonts w:ascii="Century Gothic" w:hAnsi="Century Gothic" w:cs="Tahoma"/>
          <w:b/>
          <w:sz w:val="22"/>
          <w:szCs w:val="22"/>
        </w:rPr>
      </w:pPr>
      <w:r w:rsidRPr="0089221C">
        <w:rPr>
          <w:rFonts w:ascii="Century Gothic" w:hAnsi="Century Gothic" w:cs="Tahoma"/>
          <w:b/>
          <w:sz w:val="22"/>
          <w:szCs w:val="22"/>
        </w:rPr>
        <w:t>ANEXO I – PREGÃO ELETRÔNICO Nº</w:t>
      </w:r>
      <w:r w:rsidR="00BE2A5E" w:rsidRPr="0089221C">
        <w:rPr>
          <w:rFonts w:ascii="Century Gothic" w:hAnsi="Century Gothic" w:cs="Tahoma"/>
          <w:b/>
          <w:sz w:val="22"/>
          <w:szCs w:val="22"/>
        </w:rPr>
        <w:t xml:space="preserve"> 009</w:t>
      </w:r>
      <w:r w:rsidR="008706A0" w:rsidRPr="0089221C">
        <w:rPr>
          <w:rFonts w:ascii="Century Gothic" w:hAnsi="Century Gothic" w:cs="Tahoma"/>
          <w:b/>
          <w:sz w:val="22"/>
          <w:szCs w:val="22"/>
        </w:rPr>
        <w:t>/2024</w:t>
      </w:r>
    </w:p>
    <w:p w:rsidR="006F63D7" w:rsidRPr="0089221C" w:rsidRDefault="006F63D7" w:rsidP="00906418">
      <w:pPr>
        <w:rPr>
          <w:rFonts w:ascii="Century Gothic" w:hAnsi="Century Gothic" w:cs="Tahoma"/>
          <w:b/>
          <w:color w:val="000000"/>
          <w:sz w:val="22"/>
          <w:szCs w:val="22"/>
        </w:rPr>
      </w:pPr>
    </w:p>
    <w:p w:rsidR="006F63D7" w:rsidRPr="0089221C" w:rsidRDefault="006F63D7" w:rsidP="00906418">
      <w:pPr>
        <w:jc w:val="center"/>
        <w:rPr>
          <w:rFonts w:ascii="Century Gothic" w:hAnsi="Century Gothic" w:cs="Tahoma"/>
          <w:b/>
          <w:sz w:val="22"/>
          <w:szCs w:val="22"/>
        </w:rPr>
      </w:pPr>
      <w:bookmarkStart w:id="1" w:name="_Toc505482906"/>
      <w:bookmarkStart w:id="2" w:name="_Toc505483008"/>
      <w:bookmarkStart w:id="3" w:name="_Toc505486696"/>
      <w:bookmarkStart w:id="4" w:name="_Toc521727721"/>
      <w:r w:rsidRPr="0089221C">
        <w:rPr>
          <w:rFonts w:ascii="Century Gothic" w:hAnsi="Century Gothic" w:cs="Tahoma"/>
          <w:b/>
          <w:sz w:val="22"/>
          <w:szCs w:val="22"/>
        </w:rPr>
        <w:t>ETP – ESTUDO TÉCNICO PRELIMINAR</w:t>
      </w:r>
    </w:p>
    <w:p w:rsidR="008706A0" w:rsidRPr="0089221C" w:rsidRDefault="008706A0" w:rsidP="00906418">
      <w:pPr>
        <w:jc w:val="both"/>
        <w:rPr>
          <w:rFonts w:ascii="Century Gothic" w:hAnsi="Century Gothic" w:cs="Tahoma"/>
          <w:bCs/>
          <w:color w:val="000000" w:themeColor="text1"/>
          <w:sz w:val="22"/>
          <w:szCs w:val="22"/>
        </w:rPr>
      </w:pPr>
      <w:r w:rsidRPr="0089221C">
        <w:rPr>
          <w:rFonts w:ascii="Century Gothic" w:hAnsi="Century Gothic" w:cs="Tahoma"/>
          <w:sz w:val="22"/>
          <w:szCs w:val="22"/>
        </w:rPr>
        <w:t xml:space="preserve">O presente documento caracteriza a primeira etapa da fase de planejamento e apresenta os devidos estudos para a </w:t>
      </w:r>
      <w:r w:rsidR="00BE2A5E" w:rsidRPr="0089221C">
        <w:rPr>
          <w:rFonts w:ascii="Century Gothic" w:eastAsia="Century Gothic" w:hAnsi="Century Gothic" w:cs="Century Gothic"/>
          <w:sz w:val="22"/>
          <w:szCs w:val="22"/>
        </w:rPr>
        <w:t>Contratação de empresa para prestação de serviços  odontológicos para  moldagem e prova de próteses dentárias removíveis para atendimento a pacientes do município de Catas Altas – MG.</w:t>
      </w:r>
      <w:r w:rsidR="00BE2A5E" w:rsidRPr="0089221C">
        <w:rPr>
          <w:rFonts w:ascii="Century Gothic" w:hAnsi="Century Gothic" w:cs="Tahoma"/>
          <w:sz w:val="22"/>
          <w:szCs w:val="22"/>
        </w:rPr>
        <w:t xml:space="preserve"> </w:t>
      </w:r>
      <w:r w:rsidR="00F56ADF" w:rsidRPr="0089221C">
        <w:rPr>
          <w:rFonts w:ascii="Century Gothic" w:hAnsi="Century Gothic" w:cs="Tahoma"/>
          <w:sz w:val="22"/>
          <w:szCs w:val="22"/>
        </w:rPr>
        <w:t>O</w:t>
      </w:r>
      <w:r w:rsidRPr="0089221C">
        <w:rPr>
          <w:rFonts w:ascii="Century Gothic" w:hAnsi="Century Gothic" w:cs="Tahoma"/>
          <w:sz w:val="22"/>
          <w:szCs w:val="22"/>
        </w:rPr>
        <w:t xml:space="preserve"> objetivo </w:t>
      </w:r>
      <w:r w:rsidRPr="0089221C">
        <w:rPr>
          <w:rFonts w:ascii="Century Gothic" w:hAnsi="Century Gothic" w:cs="Tahoma"/>
          <w:color w:val="000000" w:themeColor="text1"/>
          <w:sz w:val="22"/>
          <w:szCs w:val="22"/>
        </w:rPr>
        <w:t>principal é estudar detalhadamente a necessidade e identificar no mercado a melhor solução para supri-la, em observância às normas vigentes e aos princípios que regem a Administração Pública</w:t>
      </w:r>
      <w:r w:rsidR="009D3ED8" w:rsidRPr="0089221C">
        <w:rPr>
          <w:rFonts w:ascii="Century Gothic" w:hAnsi="Century Gothic" w:cs="Tahoma"/>
          <w:color w:val="000000" w:themeColor="text1"/>
          <w:sz w:val="22"/>
          <w:szCs w:val="22"/>
        </w:rPr>
        <w:t>.</w:t>
      </w:r>
    </w:p>
    <w:p w:rsidR="008706A0" w:rsidRPr="0089221C" w:rsidRDefault="008706A0" w:rsidP="00906418">
      <w:pPr>
        <w:autoSpaceDE w:val="0"/>
        <w:autoSpaceDN w:val="0"/>
        <w:adjustRightInd w:val="0"/>
        <w:rPr>
          <w:rFonts w:ascii="Century Gothic" w:hAnsi="Century Gothic" w:cs="Tahoma"/>
          <w:bCs/>
          <w:sz w:val="22"/>
          <w:szCs w:val="22"/>
        </w:rPr>
      </w:pPr>
    </w:p>
    <w:p w:rsidR="008706A0" w:rsidRPr="0089221C" w:rsidRDefault="008706A0" w:rsidP="00906418">
      <w:pPr>
        <w:autoSpaceDE w:val="0"/>
        <w:autoSpaceDN w:val="0"/>
        <w:adjustRightInd w:val="0"/>
        <w:rPr>
          <w:rFonts w:ascii="Century Gothic" w:hAnsi="Century Gothic" w:cs="Tahoma"/>
          <w:bCs/>
          <w:sz w:val="22"/>
          <w:szCs w:val="22"/>
        </w:rPr>
      </w:pPr>
    </w:p>
    <w:p w:rsidR="006F63D7" w:rsidRPr="0089221C" w:rsidRDefault="00B5706C" w:rsidP="00906418">
      <w:pPr>
        <w:autoSpaceDE w:val="0"/>
        <w:autoSpaceDN w:val="0"/>
        <w:adjustRightInd w:val="0"/>
        <w:rPr>
          <w:rFonts w:ascii="Century Gothic" w:eastAsia="Calibri" w:hAnsi="Century Gothic" w:cs="Tahoma"/>
          <w:b/>
          <w:bCs/>
          <w:color w:val="0D0D0D"/>
          <w:sz w:val="22"/>
          <w:szCs w:val="22"/>
        </w:rPr>
      </w:pPr>
      <w:r w:rsidRPr="0089221C">
        <w:rPr>
          <w:rFonts w:ascii="Century Gothic" w:eastAsia="Calibri" w:hAnsi="Century Gothic" w:cs="Tahoma"/>
          <w:b/>
          <w:bCs/>
          <w:color w:val="0D0D0D"/>
          <w:sz w:val="22"/>
          <w:szCs w:val="22"/>
        </w:rPr>
        <w:t xml:space="preserve">1 – </w:t>
      </w:r>
      <w:r w:rsidR="00F56ADF" w:rsidRPr="0089221C">
        <w:rPr>
          <w:rFonts w:ascii="Century Gothic" w:eastAsia="Calibri" w:hAnsi="Century Gothic" w:cs="Tahoma"/>
          <w:b/>
          <w:bCs/>
          <w:color w:val="0D0D0D"/>
          <w:sz w:val="22"/>
          <w:szCs w:val="22"/>
        </w:rPr>
        <w:t>REQUISITOS DA CONTRATAÇÃO</w:t>
      </w:r>
      <w:r w:rsidRPr="0089221C">
        <w:rPr>
          <w:rFonts w:ascii="Century Gothic" w:eastAsia="Calibri" w:hAnsi="Century Gothic" w:cs="Tahoma"/>
          <w:b/>
          <w:bCs/>
          <w:color w:val="0D0D0D"/>
          <w:sz w:val="22"/>
          <w:szCs w:val="22"/>
        </w:rPr>
        <w:t>:</w:t>
      </w:r>
    </w:p>
    <w:p w:rsidR="00FD2A49" w:rsidRPr="0089221C" w:rsidRDefault="00FD2A49" w:rsidP="00FD2A49">
      <w:pPr>
        <w:jc w:val="both"/>
        <w:rPr>
          <w:rFonts w:ascii="Century Gothic" w:hAnsi="Century Gothic" w:cs="Tahoma"/>
          <w:sz w:val="22"/>
          <w:szCs w:val="22"/>
        </w:rPr>
      </w:pPr>
      <w:r w:rsidRPr="00B53D3B">
        <w:rPr>
          <w:rFonts w:ascii="Century Gothic" w:hAnsi="Century Gothic" w:cs="Tahoma"/>
          <w:sz w:val="22"/>
          <w:szCs w:val="22"/>
        </w:rPr>
        <w:t>1.1. Os serviços deverão ser prestados</w:t>
      </w:r>
      <w:r w:rsidR="00BE2A5E" w:rsidRPr="00B53D3B">
        <w:rPr>
          <w:rFonts w:ascii="Century Gothic" w:hAnsi="Century Gothic" w:cs="Tahoma"/>
          <w:sz w:val="22"/>
          <w:szCs w:val="22"/>
        </w:rPr>
        <w:t xml:space="preserve"> no local indicado na proposta</w:t>
      </w:r>
      <w:r w:rsidR="00BE2A5E" w:rsidRPr="0089221C">
        <w:rPr>
          <w:rFonts w:ascii="Century Gothic" w:hAnsi="Century Gothic" w:cs="Tahoma"/>
          <w:sz w:val="22"/>
          <w:szCs w:val="22"/>
        </w:rPr>
        <w:t>, ou seja no município de Catas Altas – MG.</w:t>
      </w:r>
    </w:p>
    <w:p w:rsidR="00FD2A49" w:rsidRPr="0089221C" w:rsidRDefault="00FD2A49" w:rsidP="00FD2A49">
      <w:pPr>
        <w:jc w:val="both"/>
        <w:rPr>
          <w:rFonts w:ascii="Century Gothic" w:hAnsi="Century Gothic" w:cs="Tahoma"/>
          <w:sz w:val="22"/>
          <w:szCs w:val="22"/>
        </w:rPr>
      </w:pPr>
      <w:r w:rsidRPr="0089221C">
        <w:rPr>
          <w:rFonts w:ascii="Century Gothic" w:hAnsi="Century Gothic" w:cs="Tahoma"/>
          <w:sz w:val="22"/>
          <w:szCs w:val="22"/>
        </w:rPr>
        <w:t>1.2. Não é admitida a subcontratação do objeto contratual.</w:t>
      </w:r>
    </w:p>
    <w:p w:rsidR="00C560C7" w:rsidRPr="0089221C" w:rsidRDefault="00FD2A49" w:rsidP="00FD2A49">
      <w:pPr>
        <w:jc w:val="both"/>
        <w:rPr>
          <w:rFonts w:ascii="Century Gothic" w:hAnsi="Century Gothic"/>
          <w:sz w:val="22"/>
          <w:szCs w:val="22"/>
        </w:rPr>
      </w:pPr>
      <w:r w:rsidRPr="0089221C">
        <w:rPr>
          <w:rFonts w:ascii="Century Gothic" w:hAnsi="Century Gothic" w:cs="Tahoma"/>
          <w:sz w:val="22"/>
          <w:szCs w:val="22"/>
        </w:rPr>
        <w:t>1.3. Não haverá exigência da garantia da contratação dos artigos 96 e seguintes da Lei nº</w:t>
      </w:r>
      <w:r w:rsidR="00BE2A5E" w:rsidRPr="0089221C">
        <w:rPr>
          <w:rFonts w:ascii="Century Gothic" w:hAnsi="Century Gothic" w:cs="Tahoma"/>
          <w:sz w:val="22"/>
          <w:szCs w:val="22"/>
        </w:rPr>
        <w:t xml:space="preserve"> </w:t>
      </w:r>
      <w:r w:rsidRPr="0089221C">
        <w:rPr>
          <w:rFonts w:ascii="Century Gothic" w:hAnsi="Century Gothic" w:cs="Tahoma"/>
          <w:sz w:val="22"/>
          <w:szCs w:val="22"/>
        </w:rPr>
        <w:t>14.133, de 2021</w:t>
      </w:r>
      <w:r w:rsidR="00BE2A5E" w:rsidRPr="0089221C">
        <w:rPr>
          <w:rFonts w:ascii="Century Gothic" w:hAnsi="Century Gothic" w:cs="Tahoma"/>
          <w:sz w:val="22"/>
          <w:szCs w:val="22"/>
        </w:rPr>
        <w:t>.</w:t>
      </w:r>
    </w:p>
    <w:p w:rsidR="00C560C7" w:rsidRPr="0089221C" w:rsidRDefault="00BE2A5E" w:rsidP="00906418">
      <w:pPr>
        <w:jc w:val="both"/>
        <w:rPr>
          <w:rFonts w:ascii="Century Gothic" w:hAnsi="Century Gothic" w:cs="Tahoma"/>
          <w:sz w:val="22"/>
          <w:szCs w:val="22"/>
        </w:rPr>
      </w:pPr>
      <w:r w:rsidRPr="0089221C">
        <w:rPr>
          <w:rFonts w:ascii="Century Gothic" w:hAnsi="Century Gothic" w:cs="Tahoma"/>
          <w:sz w:val="22"/>
          <w:szCs w:val="22"/>
          <w:shd w:val="clear" w:color="auto" w:fill="FFFFFF"/>
        </w:rPr>
        <w:t>1.4..</w:t>
      </w:r>
      <w:r w:rsidR="00C560C7" w:rsidRPr="0089221C">
        <w:rPr>
          <w:rFonts w:ascii="Century Gothic" w:hAnsi="Century Gothic" w:cs="Tahoma"/>
          <w:sz w:val="22"/>
          <w:szCs w:val="22"/>
          <w:shd w:val="clear" w:color="auto" w:fill="FFFFFF"/>
        </w:rPr>
        <w:t xml:space="preserve">Será de responsabilidade do contratado as despesas </w:t>
      </w:r>
      <w:r w:rsidR="00C560C7" w:rsidRPr="0089221C">
        <w:rPr>
          <w:rFonts w:ascii="Century Gothic" w:hAnsi="Century Gothic" w:cs="Tahoma"/>
          <w:sz w:val="22"/>
          <w:szCs w:val="22"/>
        </w:rPr>
        <w:t>dos encargos trabalhistas, previdenciários, fiscais e comerciais, resultantes da execução dos serviços.</w:t>
      </w:r>
    </w:p>
    <w:p w:rsidR="00B5706C" w:rsidRPr="0089221C" w:rsidRDefault="00BE2A5E" w:rsidP="00906418">
      <w:pPr>
        <w:jc w:val="both"/>
        <w:rPr>
          <w:rFonts w:ascii="Century Gothic" w:hAnsi="Century Gothic" w:cs="Tahoma"/>
          <w:sz w:val="22"/>
          <w:szCs w:val="22"/>
        </w:rPr>
      </w:pPr>
      <w:r w:rsidRPr="0089221C">
        <w:rPr>
          <w:rFonts w:ascii="Century Gothic" w:hAnsi="Century Gothic" w:cs="Tahoma"/>
          <w:sz w:val="22"/>
          <w:szCs w:val="22"/>
        </w:rPr>
        <w:t>1.5</w:t>
      </w:r>
      <w:r w:rsidR="00EB5AB2" w:rsidRPr="0089221C">
        <w:rPr>
          <w:rFonts w:ascii="Century Gothic" w:hAnsi="Century Gothic" w:cs="Tahoma"/>
          <w:sz w:val="22"/>
          <w:szCs w:val="22"/>
        </w:rPr>
        <w:t>.</w:t>
      </w:r>
      <w:r w:rsidR="00B5706C" w:rsidRPr="0089221C">
        <w:rPr>
          <w:rFonts w:ascii="Century Gothic" w:hAnsi="Century Gothic" w:cs="Tahoma"/>
          <w:sz w:val="22"/>
          <w:szCs w:val="22"/>
        </w:rPr>
        <w:t xml:space="preserve">Os serviços têm natureza de bens e serviços comuns, tendo em vista que seus padrões de desempenho e qualidade podem ser objetivamente definidos pelo edital, por meio de especificações usuais de mercado, nos termos do art. 6º, inciso XIII, da Lei Federal nº 14.133/2021. </w:t>
      </w:r>
    </w:p>
    <w:p w:rsidR="00B5706C" w:rsidRPr="0089221C" w:rsidRDefault="00BE2A5E" w:rsidP="00906418">
      <w:pPr>
        <w:jc w:val="both"/>
        <w:rPr>
          <w:rFonts w:ascii="Century Gothic" w:hAnsi="Century Gothic" w:cs="Tahoma"/>
          <w:sz w:val="22"/>
          <w:szCs w:val="22"/>
        </w:rPr>
      </w:pPr>
      <w:r w:rsidRPr="0089221C">
        <w:rPr>
          <w:rFonts w:ascii="Century Gothic" w:hAnsi="Century Gothic" w:cs="Tahoma"/>
          <w:sz w:val="22"/>
          <w:szCs w:val="22"/>
        </w:rPr>
        <w:t>1.6</w:t>
      </w:r>
      <w:r w:rsidR="00EB5AB2" w:rsidRPr="0089221C">
        <w:rPr>
          <w:rFonts w:ascii="Century Gothic" w:hAnsi="Century Gothic" w:cs="Tahoma"/>
          <w:sz w:val="22"/>
          <w:szCs w:val="22"/>
        </w:rPr>
        <w:t>.</w:t>
      </w:r>
      <w:r w:rsidR="00B5706C" w:rsidRPr="0089221C">
        <w:rPr>
          <w:rFonts w:ascii="Century Gothic" w:hAnsi="Century Gothic" w:cs="Tahoma"/>
          <w:sz w:val="22"/>
          <w:szCs w:val="22"/>
        </w:rPr>
        <w:t>Para a prestação dos serviços o</w:t>
      </w:r>
      <w:r w:rsidR="003F2268" w:rsidRPr="0089221C">
        <w:rPr>
          <w:rFonts w:ascii="Century Gothic" w:hAnsi="Century Gothic" w:cs="Tahoma"/>
          <w:sz w:val="22"/>
          <w:szCs w:val="22"/>
        </w:rPr>
        <w:t>s eventuais interessados deverá</w:t>
      </w:r>
      <w:r w:rsidR="00B5706C" w:rsidRPr="0089221C">
        <w:rPr>
          <w:rFonts w:ascii="Century Gothic" w:hAnsi="Century Gothic" w:cs="Tahoma"/>
          <w:sz w:val="22"/>
          <w:szCs w:val="22"/>
        </w:rPr>
        <w:t xml:space="preserve"> ser pessoa jurídica, comprovar que atuam em ramo de atividade compatível com o objeto da licitação, bem como apresentar os seguintes documentos a título de habilitação, nos termos do art. 62, da Lei nº 14.133/2021: </w:t>
      </w:r>
    </w:p>
    <w:p w:rsidR="00B5706C" w:rsidRPr="0089221C" w:rsidRDefault="00B5706C" w:rsidP="00906418">
      <w:pPr>
        <w:jc w:val="both"/>
        <w:rPr>
          <w:rFonts w:ascii="Century Gothic" w:hAnsi="Century Gothic" w:cs="Tahoma"/>
          <w:sz w:val="22"/>
          <w:szCs w:val="22"/>
        </w:rPr>
      </w:pPr>
      <w:r w:rsidRPr="0089221C">
        <w:rPr>
          <w:rFonts w:ascii="Century Gothic" w:hAnsi="Century Gothic" w:cs="Tahoma"/>
          <w:sz w:val="22"/>
          <w:szCs w:val="22"/>
        </w:rPr>
        <w:t xml:space="preserve">I - jurídica; </w:t>
      </w:r>
    </w:p>
    <w:p w:rsidR="00FE543E" w:rsidRPr="0089221C" w:rsidRDefault="00FE543E" w:rsidP="00906418">
      <w:pPr>
        <w:jc w:val="both"/>
        <w:rPr>
          <w:rFonts w:ascii="Century Gothic" w:hAnsi="Century Gothic" w:cs="Tahoma"/>
          <w:sz w:val="22"/>
          <w:szCs w:val="22"/>
        </w:rPr>
      </w:pPr>
      <w:r w:rsidRPr="0089221C">
        <w:rPr>
          <w:rFonts w:ascii="Century Gothic" w:hAnsi="Century Gothic" w:cs="Tahoma"/>
          <w:sz w:val="22"/>
          <w:szCs w:val="22"/>
        </w:rPr>
        <w:t xml:space="preserve">II – técnica: </w:t>
      </w:r>
    </w:p>
    <w:p w:rsidR="00B5706C" w:rsidRPr="0089221C" w:rsidRDefault="00B5706C" w:rsidP="00906418">
      <w:pPr>
        <w:jc w:val="both"/>
        <w:rPr>
          <w:rFonts w:ascii="Century Gothic" w:hAnsi="Century Gothic" w:cs="Tahoma"/>
          <w:sz w:val="22"/>
          <w:szCs w:val="22"/>
        </w:rPr>
      </w:pPr>
      <w:r w:rsidRPr="0089221C">
        <w:rPr>
          <w:rFonts w:ascii="Century Gothic" w:hAnsi="Century Gothic" w:cs="Tahoma"/>
          <w:sz w:val="22"/>
          <w:szCs w:val="22"/>
        </w:rPr>
        <w:t xml:space="preserve">III - fiscal, social e trabalhista; </w:t>
      </w:r>
    </w:p>
    <w:p w:rsidR="00B5706C" w:rsidRPr="0089221C" w:rsidRDefault="00B5706C" w:rsidP="00906418">
      <w:pPr>
        <w:jc w:val="both"/>
        <w:rPr>
          <w:rFonts w:ascii="Century Gothic" w:hAnsi="Century Gothic" w:cs="Tahoma"/>
          <w:sz w:val="22"/>
          <w:szCs w:val="22"/>
        </w:rPr>
      </w:pPr>
      <w:r w:rsidRPr="0089221C">
        <w:rPr>
          <w:rFonts w:ascii="Century Gothic" w:hAnsi="Century Gothic" w:cs="Tahoma"/>
          <w:sz w:val="22"/>
          <w:szCs w:val="22"/>
        </w:rPr>
        <w:t xml:space="preserve"> IV - econômico-financeira. </w:t>
      </w:r>
    </w:p>
    <w:p w:rsidR="00B5706C" w:rsidRPr="0089221C" w:rsidRDefault="00B5706C" w:rsidP="00906418">
      <w:pPr>
        <w:autoSpaceDE w:val="0"/>
        <w:autoSpaceDN w:val="0"/>
        <w:adjustRightInd w:val="0"/>
        <w:rPr>
          <w:rFonts w:ascii="Century Gothic" w:eastAsia="Calibri" w:hAnsi="Century Gothic" w:cs="Tahoma"/>
          <w:b/>
          <w:bCs/>
          <w:color w:val="0D0D0D"/>
          <w:sz w:val="22"/>
          <w:szCs w:val="22"/>
        </w:rPr>
      </w:pPr>
    </w:p>
    <w:p w:rsidR="006F63D7" w:rsidRPr="0089221C" w:rsidRDefault="006F63D7" w:rsidP="00FD2A49">
      <w:pPr>
        <w:tabs>
          <w:tab w:val="left" w:pos="284"/>
        </w:tabs>
        <w:jc w:val="both"/>
        <w:rPr>
          <w:rFonts w:ascii="Century Gothic" w:eastAsia="Calibri" w:hAnsi="Century Gothic" w:cs="Tahoma"/>
          <w:b/>
          <w:bCs/>
          <w:color w:val="0D0D0D"/>
          <w:sz w:val="22"/>
          <w:szCs w:val="22"/>
        </w:rPr>
      </w:pPr>
    </w:p>
    <w:p w:rsidR="006F63D7" w:rsidRPr="0089221C" w:rsidRDefault="00F56ADF" w:rsidP="00906418">
      <w:pPr>
        <w:autoSpaceDE w:val="0"/>
        <w:autoSpaceDN w:val="0"/>
        <w:adjustRightInd w:val="0"/>
        <w:rPr>
          <w:rFonts w:ascii="Century Gothic" w:eastAsia="Calibri" w:hAnsi="Century Gothic" w:cs="Tahoma"/>
          <w:b/>
          <w:bCs/>
          <w:color w:val="0D0D0D"/>
          <w:sz w:val="22"/>
          <w:szCs w:val="22"/>
        </w:rPr>
      </w:pPr>
      <w:r w:rsidRPr="0089221C">
        <w:rPr>
          <w:rFonts w:ascii="Century Gothic" w:eastAsia="Calibri" w:hAnsi="Century Gothic" w:cs="Tahoma"/>
          <w:b/>
          <w:bCs/>
          <w:color w:val="0D0D0D"/>
          <w:sz w:val="22"/>
          <w:szCs w:val="22"/>
        </w:rPr>
        <w:t>3</w:t>
      </w:r>
      <w:r w:rsidR="006F63D7" w:rsidRPr="0089221C">
        <w:rPr>
          <w:rFonts w:ascii="Century Gothic" w:eastAsia="Calibri" w:hAnsi="Century Gothic" w:cs="Tahoma"/>
          <w:b/>
          <w:bCs/>
          <w:color w:val="0D0D0D"/>
          <w:sz w:val="22"/>
          <w:szCs w:val="22"/>
        </w:rPr>
        <w:t xml:space="preserve"> – </w:t>
      </w:r>
      <w:r w:rsidRPr="0089221C">
        <w:rPr>
          <w:rFonts w:ascii="Century Gothic" w:eastAsia="Calibri" w:hAnsi="Century Gothic" w:cs="Tahoma"/>
          <w:b/>
          <w:bCs/>
          <w:color w:val="0D0D0D"/>
          <w:sz w:val="22"/>
          <w:szCs w:val="22"/>
        </w:rPr>
        <w:t>DESCRIÇÃO DA NECESSIDADE DA CONTRATAÇÃO:</w:t>
      </w:r>
    </w:p>
    <w:p w:rsidR="00FD2A49" w:rsidRPr="0089221C" w:rsidRDefault="0070332A" w:rsidP="00906418">
      <w:pPr>
        <w:autoSpaceDE w:val="0"/>
        <w:autoSpaceDN w:val="0"/>
        <w:adjustRightInd w:val="0"/>
        <w:jc w:val="both"/>
        <w:rPr>
          <w:rFonts w:ascii="Century Gothic" w:eastAsia="Calibri" w:hAnsi="Century Gothic" w:cs="Tahoma"/>
          <w:b/>
          <w:bCs/>
          <w:color w:val="0D0D0D"/>
          <w:sz w:val="22"/>
          <w:szCs w:val="22"/>
        </w:rPr>
      </w:pPr>
      <w:r w:rsidRPr="0089221C">
        <w:rPr>
          <w:rFonts w:ascii="Century Gothic" w:hAnsi="Century Gothic" w:cs="Arial"/>
          <w:sz w:val="22"/>
          <w:szCs w:val="22"/>
        </w:rPr>
        <w:t xml:space="preserve">A contratação  tem como finalidade atender  a demanda do município de Catas Altas, para suprir as necessidades da Secretaria Municipal de Saúde, visando a  </w:t>
      </w:r>
      <w:r w:rsidRPr="0089221C">
        <w:rPr>
          <w:rFonts w:ascii="Century Gothic" w:hAnsi="Century Gothic"/>
          <w:sz w:val="22"/>
          <w:szCs w:val="22"/>
        </w:rPr>
        <w:t xml:space="preserve">reabilitação protética, </w:t>
      </w:r>
      <w:r w:rsidRPr="0089221C">
        <w:rPr>
          <w:rFonts w:ascii="Century Gothic" w:hAnsi="Century Gothic" w:cs="Arial"/>
          <w:sz w:val="22"/>
          <w:szCs w:val="22"/>
          <w:shd w:val="clear" w:color="auto" w:fill="FFFFFF"/>
        </w:rPr>
        <w:t>afim de  recuperar ou melhorar a saúde bucal dos pacientes</w:t>
      </w:r>
    </w:p>
    <w:p w:rsidR="00FE3B6B" w:rsidRPr="0089221C" w:rsidRDefault="00F56ADF" w:rsidP="00906418">
      <w:pPr>
        <w:autoSpaceDE w:val="0"/>
        <w:autoSpaceDN w:val="0"/>
        <w:adjustRightInd w:val="0"/>
        <w:jc w:val="both"/>
        <w:rPr>
          <w:rFonts w:ascii="Century Gothic" w:eastAsia="Calibri" w:hAnsi="Century Gothic" w:cs="Tahoma"/>
          <w:b/>
          <w:bCs/>
          <w:color w:val="0D0D0D"/>
          <w:sz w:val="22"/>
          <w:szCs w:val="22"/>
        </w:rPr>
      </w:pPr>
      <w:r w:rsidRPr="0089221C">
        <w:rPr>
          <w:rFonts w:ascii="Century Gothic" w:eastAsia="Calibri" w:hAnsi="Century Gothic" w:cs="Tahoma"/>
          <w:b/>
          <w:bCs/>
          <w:color w:val="0D0D0D"/>
          <w:sz w:val="22"/>
          <w:szCs w:val="22"/>
        </w:rPr>
        <w:t>4</w:t>
      </w:r>
      <w:r w:rsidR="00FE3B6B" w:rsidRPr="0089221C">
        <w:rPr>
          <w:rFonts w:ascii="Century Gothic" w:eastAsia="Calibri" w:hAnsi="Century Gothic" w:cs="Tahoma"/>
          <w:b/>
          <w:bCs/>
          <w:color w:val="0D0D0D"/>
          <w:sz w:val="22"/>
          <w:szCs w:val="22"/>
        </w:rPr>
        <w:t xml:space="preserve"> - PROVIDÊNCIAS A SEREM ADOTADAS PELA ADMINISTRAÇÃO </w:t>
      </w:r>
      <w:r w:rsidRPr="0089221C">
        <w:rPr>
          <w:rFonts w:ascii="Century Gothic" w:eastAsia="Calibri" w:hAnsi="Century Gothic" w:cs="Tahoma"/>
          <w:b/>
          <w:bCs/>
          <w:color w:val="0D0D0D"/>
          <w:sz w:val="22"/>
          <w:szCs w:val="22"/>
        </w:rPr>
        <w:t>P</w:t>
      </w:r>
      <w:r w:rsidR="00FE3B6B" w:rsidRPr="0089221C">
        <w:rPr>
          <w:rFonts w:ascii="Century Gothic" w:eastAsia="Calibri" w:hAnsi="Century Gothic" w:cs="Tahoma"/>
          <w:b/>
          <w:bCs/>
          <w:color w:val="0D0D0D"/>
          <w:sz w:val="22"/>
          <w:szCs w:val="22"/>
        </w:rPr>
        <w:t>REVIAMENTE À CELEBRAÇÃO DO CONTRATO.</w:t>
      </w:r>
    </w:p>
    <w:p w:rsidR="00FE3B6B" w:rsidRPr="0089221C" w:rsidRDefault="00FE3B6B" w:rsidP="00906418">
      <w:pPr>
        <w:autoSpaceDE w:val="0"/>
        <w:autoSpaceDN w:val="0"/>
        <w:adjustRightInd w:val="0"/>
        <w:jc w:val="both"/>
        <w:rPr>
          <w:rFonts w:ascii="Century Gothic" w:eastAsia="Calibri" w:hAnsi="Century Gothic" w:cs="Tahoma"/>
          <w:bCs/>
          <w:color w:val="0D0D0D"/>
          <w:sz w:val="22"/>
          <w:szCs w:val="22"/>
        </w:rPr>
      </w:pPr>
      <w:r w:rsidRPr="0089221C">
        <w:rPr>
          <w:rFonts w:ascii="Century Gothic" w:eastAsia="Calibri" w:hAnsi="Century Gothic" w:cs="Tahoma"/>
          <w:bCs/>
          <w:color w:val="0D0D0D"/>
          <w:sz w:val="22"/>
          <w:szCs w:val="22"/>
        </w:rPr>
        <w:t>A execução do contrato dever</w:t>
      </w:r>
      <w:r w:rsidR="00F56ADF" w:rsidRPr="0089221C">
        <w:rPr>
          <w:rFonts w:ascii="Century Gothic" w:eastAsia="Calibri" w:hAnsi="Century Gothic" w:cs="Tahoma"/>
          <w:bCs/>
          <w:color w:val="0D0D0D"/>
          <w:sz w:val="22"/>
          <w:szCs w:val="22"/>
        </w:rPr>
        <w:t>á ser fiscalizada pelos fiscais</w:t>
      </w:r>
      <w:r w:rsidRPr="0089221C">
        <w:rPr>
          <w:rFonts w:ascii="Century Gothic" w:eastAsia="Calibri" w:hAnsi="Century Gothic" w:cs="Tahoma"/>
          <w:bCs/>
          <w:color w:val="0D0D0D"/>
          <w:sz w:val="22"/>
          <w:szCs w:val="22"/>
        </w:rPr>
        <w:t>, que foram devidamente nomeados e possuem capacidade técnica para acompanhar e fiscalizar os  contratos. O fiscal do contrato acompanhará a execução do contrato, para que sejam  cumpridas todas as condições estabelecidas no contrato, de modo a assegurar os melhores resultados para a Administração.</w:t>
      </w:r>
      <w:r w:rsidR="006F63D7" w:rsidRPr="0089221C">
        <w:rPr>
          <w:rFonts w:ascii="Century Gothic" w:eastAsia="Calibri" w:hAnsi="Century Gothic" w:cs="Tahoma"/>
          <w:bCs/>
          <w:color w:val="0D0D0D"/>
          <w:sz w:val="22"/>
          <w:szCs w:val="22"/>
        </w:rPr>
        <w:t xml:space="preserve"> </w:t>
      </w:r>
    </w:p>
    <w:p w:rsidR="006F63D7" w:rsidRPr="0089221C" w:rsidRDefault="00F56ADF" w:rsidP="00906418">
      <w:pPr>
        <w:autoSpaceDE w:val="0"/>
        <w:autoSpaceDN w:val="0"/>
        <w:adjustRightInd w:val="0"/>
        <w:rPr>
          <w:rFonts w:ascii="Century Gothic" w:eastAsia="Calibri" w:hAnsi="Century Gothic" w:cs="Tahoma"/>
          <w:b/>
          <w:bCs/>
          <w:color w:val="0D0D0D"/>
          <w:sz w:val="22"/>
          <w:szCs w:val="22"/>
        </w:rPr>
      </w:pPr>
      <w:r w:rsidRPr="0089221C">
        <w:rPr>
          <w:rFonts w:ascii="Century Gothic" w:eastAsia="Calibri" w:hAnsi="Century Gothic" w:cs="Tahoma"/>
          <w:b/>
          <w:bCs/>
          <w:color w:val="0D0D0D"/>
          <w:sz w:val="22"/>
          <w:szCs w:val="22"/>
        </w:rPr>
        <w:t>5</w:t>
      </w:r>
      <w:r w:rsidR="00FE3B6B" w:rsidRPr="0089221C">
        <w:rPr>
          <w:rFonts w:ascii="Century Gothic" w:eastAsia="Calibri" w:hAnsi="Century Gothic" w:cs="Tahoma"/>
          <w:b/>
          <w:bCs/>
          <w:color w:val="0D0D0D"/>
          <w:sz w:val="22"/>
          <w:szCs w:val="22"/>
        </w:rPr>
        <w:t>-</w:t>
      </w:r>
      <w:r w:rsidRPr="0089221C">
        <w:rPr>
          <w:rFonts w:ascii="Century Gothic" w:eastAsia="Calibri" w:hAnsi="Century Gothic" w:cs="Tahoma"/>
          <w:b/>
          <w:bCs/>
          <w:color w:val="0D0D0D"/>
          <w:sz w:val="22"/>
          <w:szCs w:val="22"/>
        </w:rPr>
        <w:t>PLANO ANUAL DE CONTRATAÇÃO:</w:t>
      </w:r>
    </w:p>
    <w:p w:rsidR="006F63D7" w:rsidRPr="0089221C" w:rsidRDefault="00770F2A" w:rsidP="00906418">
      <w:pPr>
        <w:autoSpaceDE w:val="0"/>
        <w:autoSpaceDN w:val="0"/>
        <w:adjustRightInd w:val="0"/>
        <w:jc w:val="both"/>
        <w:rPr>
          <w:rFonts w:ascii="Century Gothic" w:eastAsia="Calibri" w:hAnsi="Century Gothic" w:cs="Tahoma"/>
          <w:color w:val="0D0D0D"/>
          <w:sz w:val="22"/>
          <w:szCs w:val="22"/>
        </w:rPr>
      </w:pPr>
      <w:r w:rsidRPr="0089221C">
        <w:rPr>
          <w:rFonts w:ascii="Century Gothic" w:hAnsi="Century Gothic" w:cs="Tahoma"/>
          <w:sz w:val="22"/>
          <w:szCs w:val="22"/>
        </w:rPr>
        <w:lastRenderedPageBreak/>
        <w:t xml:space="preserve">O CISMEPI </w:t>
      </w:r>
      <w:r w:rsidR="006F63D7" w:rsidRPr="0089221C">
        <w:rPr>
          <w:rFonts w:ascii="Century Gothic" w:eastAsia="Calibri" w:hAnsi="Century Gothic" w:cs="Tahoma"/>
          <w:color w:val="0D0D0D"/>
          <w:sz w:val="22"/>
          <w:szCs w:val="22"/>
        </w:rPr>
        <w:t>não possui plano anual de contratação vigente para o exercício de 2024. O objeto em questão está alinhado com o planejamento de contratações previstas para execução futura, respeitando-se a disponibilidade financeira do momento.</w:t>
      </w:r>
    </w:p>
    <w:p w:rsidR="006F63D7" w:rsidRPr="0089221C" w:rsidRDefault="006F63D7" w:rsidP="00906418">
      <w:pPr>
        <w:autoSpaceDE w:val="0"/>
        <w:autoSpaceDN w:val="0"/>
        <w:adjustRightInd w:val="0"/>
        <w:rPr>
          <w:rFonts w:ascii="Century Gothic" w:eastAsia="Calibri" w:hAnsi="Century Gothic" w:cs="Tahoma"/>
          <w:color w:val="0D0D0D"/>
          <w:sz w:val="22"/>
          <w:szCs w:val="22"/>
        </w:rPr>
      </w:pPr>
    </w:p>
    <w:p w:rsidR="006F63D7" w:rsidRPr="0089221C" w:rsidRDefault="00F56ADF" w:rsidP="00906418">
      <w:pPr>
        <w:autoSpaceDE w:val="0"/>
        <w:autoSpaceDN w:val="0"/>
        <w:adjustRightInd w:val="0"/>
        <w:rPr>
          <w:rFonts w:ascii="Century Gothic" w:eastAsia="Calibri" w:hAnsi="Century Gothic" w:cs="Tahoma"/>
          <w:b/>
          <w:bCs/>
          <w:color w:val="0D0D0D"/>
          <w:sz w:val="22"/>
          <w:szCs w:val="22"/>
        </w:rPr>
      </w:pPr>
      <w:r w:rsidRPr="0089221C">
        <w:rPr>
          <w:rFonts w:ascii="Century Gothic" w:eastAsia="Calibri" w:hAnsi="Century Gothic" w:cs="Tahoma"/>
          <w:b/>
          <w:bCs/>
          <w:color w:val="0D0D0D"/>
          <w:sz w:val="22"/>
          <w:szCs w:val="22"/>
        </w:rPr>
        <w:t>6</w:t>
      </w:r>
      <w:r w:rsidR="006F63D7" w:rsidRPr="0089221C">
        <w:rPr>
          <w:rFonts w:ascii="Century Gothic" w:eastAsia="Calibri" w:hAnsi="Century Gothic" w:cs="Tahoma"/>
          <w:b/>
          <w:bCs/>
          <w:color w:val="0D0D0D"/>
          <w:sz w:val="22"/>
          <w:szCs w:val="22"/>
        </w:rPr>
        <w:t xml:space="preserve"> – </w:t>
      </w:r>
      <w:r w:rsidRPr="0089221C">
        <w:rPr>
          <w:rFonts w:ascii="Century Gothic" w:eastAsia="Calibri" w:hAnsi="Century Gothic" w:cs="Tahoma"/>
          <w:b/>
          <w:bCs/>
          <w:color w:val="0D0D0D"/>
          <w:sz w:val="22"/>
          <w:szCs w:val="22"/>
        </w:rPr>
        <w:t>ESTIMATIVAS DE QUANTIDADES E VALOR ESTIMADO</w:t>
      </w:r>
      <w:r w:rsidR="006F63D7" w:rsidRPr="0089221C">
        <w:rPr>
          <w:rFonts w:ascii="Century Gothic" w:eastAsia="Calibri" w:hAnsi="Century Gothic" w:cs="Tahoma"/>
          <w:b/>
          <w:bCs/>
          <w:color w:val="0D0D0D"/>
          <w:sz w:val="22"/>
          <w:szCs w:val="22"/>
        </w:rPr>
        <w:t>:</w:t>
      </w:r>
    </w:p>
    <w:p w:rsidR="006F63D7" w:rsidRPr="0089221C" w:rsidRDefault="00770F2A" w:rsidP="00906418">
      <w:pPr>
        <w:autoSpaceDE w:val="0"/>
        <w:autoSpaceDN w:val="0"/>
        <w:adjustRightInd w:val="0"/>
        <w:jc w:val="both"/>
        <w:rPr>
          <w:rFonts w:ascii="Century Gothic" w:eastAsia="Calibri" w:hAnsi="Century Gothic" w:cs="Tahoma"/>
          <w:color w:val="0D0D0D"/>
          <w:sz w:val="22"/>
          <w:szCs w:val="22"/>
        </w:rPr>
      </w:pPr>
      <w:r w:rsidRPr="0089221C">
        <w:rPr>
          <w:rFonts w:ascii="Century Gothic" w:hAnsi="Century Gothic" w:cs="Tahoma"/>
          <w:sz w:val="22"/>
          <w:szCs w:val="22"/>
        </w:rPr>
        <w:t>O CISMEPI</w:t>
      </w:r>
      <w:r w:rsidR="006F63D7" w:rsidRPr="0089221C">
        <w:rPr>
          <w:rFonts w:ascii="Century Gothic" w:eastAsia="Calibri" w:hAnsi="Century Gothic" w:cs="Tahoma"/>
          <w:color w:val="0D0D0D"/>
          <w:sz w:val="22"/>
          <w:szCs w:val="22"/>
        </w:rPr>
        <w:t xml:space="preserve">, através do corpo técnico, elaborou a respectiva planilha orçamentária. </w:t>
      </w:r>
      <w:r w:rsidR="00FE3B6B" w:rsidRPr="0089221C">
        <w:rPr>
          <w:rFonts w:ascii="Century Gothic" w:eastAsia="Calibri" w:hAnsi="Century Gothic" w:cs="Tahoma"/>
          <w:color w:val="0D0D0D"/>
          <w:sz w:val="22"/>
          <w:szCs w:val="22"/>
        </w:rPr>
        <w:t>Os valores referencias foram obtidos com empresas do ramo</w:t>
      </w:r>
      <w:r w:rsidR="007F4676" w:rsidRPr="0089221C">
        <w:rPr>
          <w:rFonts w:ascii="Century Gothic" w:eastAsia="Calibri" w:hAnsi="Century Gothic" w:cs="Tahoma"/>
          <w:color w:val="0D0D0D"/>
          <w:sz w:val="22"/>
          <w:szCs w:val="22"/>
        </w:rPr>
        <w:t>.</w:t>
      </w:r>
    </w:p>
    <w:p w:rsidR="00FE3B6B" w:rsidRPr="0089221C" w:rsidRDefault="00FE3B6B" w:rsidP="00906418">
      <w:pPr>
        <w:autoSpaceDE w:val="0"/>
        <w:autoSpaceDN w:val="0"/>
        <w:adjustRightInd w:val="0"/>
        <w:jc w:val="both"/>
        <w:rPr>
          <w:rFonts w:ascii="Century Gothic" w:eastAsia="Calibri" w:hAnsi="Century Gothic" w:cs="Tahoma"/>
          <w:color w:val="0D0D0D"/>
          <w:sz w:val="22"/>
          <w:szCs w:val="22"/>
        </w:rPr>
      </w:pPr>
    </w:p>
    <w:p w:rsidR="006F63D7" w:rsidRPr="0089221C" w:rsidRDefault="00F56ADF" w:rsidP="00906418">
      <w:pPr>
        <w:autoSpaceDE w:val="0"/>
        <w:autoSpaceDN w:val="0"/>
        <w:adjustRightInd w:val="0"/>
        <w:rPr>
          <w:rFonts w:ascii="Century Gothic" w:eastAsia="Calibri" w:hAnsi="Century Gothic" w:cs="Tahoma"/>
          <w:b/>
          <w:bCs/>
          <w:color w:val="0D0D0D"/>
          <w:sz w:val="22"/>
          <w:szCs w:val="22"/>
        </w:rPr>
      </w:pPr>
      <w:r w:rsidRPr="0089221C">
        <w:rPr>
          <w:rFonts w:ascii="Century Gothic" w:eastAsia="Calibri" w:hAnsi="Century Gothic" w:cs="Tahoma"/>
          <w:b/>
          <w:bCs/>
          <w:color w:val="0D0D0D"/>
          <w:sz w:val="22"/>
          <w:szCs w:val="22"/>
        </w:rPr>
        <w:t>7</w:t>
      </w:r>
      <w:r w:rsidR="006F63D7" w:rsidRPr="0089221C">
        <w:rPr>
          <w:rFonts w:ascii="Century Gothic" w:eastAsia="Calibri" w:hAnsi="Century Gothic" w:cs="Tahoma"/>
          <w:b/>
          <w:bCs/>
          <w:color w:val="0D0D0D"/>
          <w:sz w:val="22"/>
          <w:szCs w:val="22"/>
        </w:rPr>
        <w:t xml:space="preserve"> – </w:t>
      </w:r>
      <w:r w:rsidRPr="0089221C">
        <w:rPr>
          <w:rFonts w:ascii="Century Gothic" w:eastAsia="Calibri" w:hAnsi="Century Gothic" w:cs="Tahoma"/>
          <w:b/>
          <w:bCs/>
          <w:color w:val="0D0D0D"/>
          <w:sz w:val="22"/>
          <w:szCs w:val="22"/>
        </w:rPr>
        <w:t>DESCRIÇÃO DA SOLUÇÃO COMO UM TODO</w:t>
      </w:r>
      <w:r w:rsidR="006F63D7" w:rsidRPr="0089221C">
        <w:rPr>
          <w:rFonts w:ascii="Century Gothic" w:eastAsia="Calibri" w:hAnsi="Century Gothic" w:cs="Tahoma"/>
          <w:b/>
          <w:bCs/>
          <w:color w:val="0D0D0D"/>
          <w:sz w:val="22"/>
          <w:szCs w:val="22"/>
        </w:rPr>
        <w:t>:</w:t>
      </w:r>
    </w:p>
    <w:p w:rsidR="006F63D7" w:rsidRPr="0089221C" w:rsidRDefault="006F63D7" w:rsidP="00906418">
      <w:pPr>
        <w:autoSpaceDE w:val="0"/>
        <w:autoSpaceDN w:val="0"/>
        <w:adjustRightInd w:val="0"/>
        <w:jc w:val="both"/>
        <w:rPr>
          <w:rFonts w:ascii="Century Gothic" w:eastAsia="Calibri" w:hAnsi="Century Gothic" w:cs="Tahoma"/>
          <w:color w:val="0D0D0D"/>
          <w:sz w:val="22"/>
          <w:szCs w:val="22"/>
        </w:rPr>
      </w:pPr>
      <w:r w:rsidRPr="0089221C">
        <w:rPr>
          <w:rFonts w:ascii="Century Gothic" w:eastAsia="Calibri" w:hAnsi="Century Gothic" w:cs="Tahoma"/>
          <w:color w:val="0D0D0D"/>
          <w:sz w:val="22"/>
          <w:szCs w:val="22"/>
        </w:rPr>
        <w:t xml:space="preserve">Adoção da modalidade de </w:t>
      </w:r>
      <w:r w:rsidR="00B01763" w:rsidRPr="0089221C">
        <w:rPr>
          <w:rFonts w:ascii="Century Gothic" w:eastAsia="Calibri" w:hAnsi="Century Gothic" w:cs="Tahoma"/>
          <w:color w:val="0D0D0D"/>
          <w:sz w:val="22"/>
          <w:szCs w:val="22"/>
        </w:rPr>
        <w:t>Pregão</w:t>
      </w:r>
      <w:r w:rsidRPr="0089221C">
        <w:rPr>
          <w:rFonts w:ascii="Century Gothic" w:eastAsia="Calibri" w:hAnsi="Century Gothic" w:cs="Tahoma"/>
          <w:color w:val="0D0D0D"/>
          <w:sz w:val="22"/>
          <w:szCs w:val="22"/>
        </w:rPr>
        <w:t xml:space="preserve"> na forma eletrônica, condicionando-se memoriais descritivos ou padrões de qualidade e desempenho padronizados no Termo de Referência, enquadra</w:t>
      </w:r>
      <w:r w:rsidR="000D5D0D" w:rsidRPr="0089221C">
        <w:rPr>
          <w:rFonts w:ascii="Century Gothic" w:eastAsia="Calibri" w:hAnsi="Century Gothic" w:cs="Tahoma"/>
          <w:color w:val="0D0D0D"/>
          <w:sz w:val="22"/>
          <w:szCs w:val="22"/>
        </w:rPr>
        <w:t>ndo o objeto como serviço comum.</w:t>
      </w:r>
    </w:p>
    <w:p w:rsidR="000D5D0D" w:rsidRPr="0089221C" w:rsidRDefault="000D5D0D" w:rsidP="00906418">
      <w:pPr>
        <w:autoSpaceDE w:val="0"/>
        <w:autoSpaceDN w:val="0"/>
        <w:adjustRightInd w:val="0"/>
        <w:jc w:val="both"/>
        <w:rPr>
          <w:rFonts w:ascii="Century Gothic" w:eastAsia="Calibri" w:hAnsi="Century Gothic" w:cs="Tahoma"/>
          <w:color w:val="0D0D0D"/>
          <w:sz w:val="22"/>
          <w:szCs w:val="22"/>
        </w:rPr>
      </w:pPr>
      <w:r w:rsidRPr="0089221C">
        <w:rPr>
          <w:rFonts w:ascii="Century Gothic" w:eastAsia="Calibri" w:hAnsi="Century Gothic" w:cs="Tahoma"/>
          <w:color w:val="0D0D0D"/>
          <w:sz w:val="22"/>
          <w:szCs w:val="22"/>
        </w:rPr>
        <w:t>A contratação através de licitação pode promover a competitividade entre os fornecedores do ramo, o que pode resultar em melhores preços e condições contratuais para a Administração.</w:t>
      </w:r>
    </w:p>
    <w:p w:rsidR="000D5D0D" w:rsidRPr="0089221C" w:rsidRDefault="000D5D0D" w:rsidP="00906418">
      <w:pPr>
        <w:autoSpaceDE w:val="0"/>
        <w:autoSpaceDN w:val="0"/>
        <w:adjustRightInd w:val="0"/>
        <w:jc w:val="both"/>
        <w:rPr>
          <w:rFonts w:ascii="Century Gothic" w:eastAsia="Calibri" w:hAnsi="Century Gothic" w:cs="Tahoma"/>
          <w:color w:val="0D0D0D"/>
          <w:sz w:val="22"/>
          <w:szCs w:val="22"/>
        </w:rPr>
      </w:pPr>
      <w:r w:rsidRPr="0089221C">
        <w:rPr>
          <w:rFonts w:ascii="Century Gothic" w:eastAsia="Calibri" w:hAnsi="Century Gothic" w:cs="Tahoma"/>
          <w:color w:val="0D0D0D"/>
          <w:sz w:val="22"/>
          <w:szCs w:val="22"/>
        </w:rPr>
        <w:t>Além disso, a licitação permite avaliar diferentes propostas e selecionar a opção mais vantajosa em termos de custo-benefício.</w:t>
      </w:r>
    </w:p>
    <w:p w:rsidR="006F63D7" w:rsidRPr="0089221C" w:rsidRDefault="006F63D7" w:rsidP="00906418">
      <w:pPr>
        <w:autoSpaceDE w:val="0"/>
        <w:autoSpaceDN w:val="0"/>
        <w:adjustRightInd w:val="0"/>
        <w:rPr>
          <w:rFonts w:ascii="Century Gothic" w:eastAsia="Calibri" w:hAnsi="Century Gothic" w:cs="Tahoma"/>
          <w:color w:val="0D0D0D"/>
          <w:sz w:val="22"/>
          <w:szCs w:val="22"/>
        </w:rPr>
      </w:pPr>
    </w:p>
    <w:p w:rsidR="005A3C60" w:rsidRPr="0089221C" w:rsidRDefault="00F56ADF" w:rsidP="00906418">
      <w:pPr>
        <w:jc w:val="both"/>
        <w:rPr>
          <w:rFonts w:ascii="Century Gothic" w:hAnsi="Century Gothic" w:cs="Tahoma"/>
          <w:b/>
          <w:sz w:val="22"/>
          <w:szCs w:val="22"/>
        </w:rPr>
      </w:pPr>
      <w:r w:rsidRPr="0089221C">
        <w:rPr>
          <w:rFonts w:ascii="Century Gothic" w:eastAsia="Calibri" w:hAnsi="Century Gothic" w:cs="Tahoma"/>
          <w:b/>
          <w:bCs/>
          <w:color w:val="0D0D0D"/>
          <w:sz w:val="22"/>
          <w:szCs w:val="22"/>
        </w:rPr>
        <w:t>8</w:t>
      </w:r>
      <w:r w:rsidR="006F63D7" w:rsidRPr="0089221C">
        <w:rPr>
          <w:rFonts w:ascii="Century Gothic" w:eastAsia="Calibri" w:hAnsi="Century Gothic" w:cs="Tahoma"/>
          <w:b/>
          <w:bCs/>
          <w:color w:val="0D0D0D"/>
          <w:sz w:val="22"/>
          <w:szCs w:val="22"/>
        </w:rPr>
        <w:t xml:space="preserve"> –</w:t>
      </w:r>
      <w:r w:rsidR="005A3C60" w:rsidRPr="0089221C">
        <w:rPr>
          <w:rFonts w:ascii="Century Gothic" w:hAnsi="Century Gothic" w:cs="Tahoma"/>
          <w:b/>
          <w:sz w:val="22"/>
          <w:szCs w:val="22"/>
        </w:rPr>
        <w:t xml:space="preserve"> JUSTIFICATIVA PARA O PARCELAMENTO OU NÃO DA CONTRATAÇÃO </w:t>
      </w:r>
    </w:p>
    <w:p w:rsidR="005A3C60" w:rsidRPr="0089221C" w:rsidRDefault="007F4676" w:rsidP="007F4676">
      <w:pPr>
        <w:jc w:val="both"/>
        <w:rPr>
          <w:rFonts w:ascii="Century Gothic" w:hAnsi="Century Gothic" w:cs="Tahoma"/>
          <w:sz w:val="22"/>
          <w:szCs w:val="22"/>
        </w:rPr>
      </w:pPr>
      <w:r w:rsidRPr="0089221C">
        <w:rPr>
          <w:rFonts w:ascii="Century Gothic" w:hAnsi="Century Gothic" w:cs="Tahoma"/>
          <w:sz w:val="22"/>
          <w:szCs w:val="22"/>
        </w:rPr>
        <w:t>A contratação será parcelada, em julgamento unitário para atendimento ao princípio do parcelamento definido no Art. 47 da Lei 14.133/2021.</w:t>
      </w:r>
      <w:r w:rsidR="00E9120D" w:rsidRPr="0089221C">
        <w:rPr>
          <w:rFonts w:ascii="Century Gothic" w:hAnsi="Century Gothic" w:cs="Tahoma"/>
          <w:sz w:val="22"/>
          <w:szCs w:val="22"/>
        </w:rPr>
        <w:t>).</w:t>
      </w:r>
    </w:p>
    <w:p w:rsidR="006F63D7" w:rsidRPr="0089221C" w:rsidRDefault="002550D3" w:rsidP="00906418">
      <w:pPr>
        <w:autoSpaceDE w:val="0"/>
        <w:autoSpaceDN w:val="0"/>
        <w:adjustRightInd w:val="0"/>
        <w:rPr>
          <w:rFonts w:ascii="Century Gothic" w:eastAsia="Calibri" w:hAnsi="Century Gothic" w:cs="Tahoma"/>
          <w:b/>
          <w:bCs/>
          <w:color w:val="0D0D0D"/>
          <w:sz w:val="22"/>
          <w:szCs w:val="22"/>
        </w:rPr>
      </w:pPr>
      <w:r w:rsidRPr="0089221C">
        <w:rPr>
          <w:rFonts w:ascii="Century Gothic" w:eastAsia="Calibri" w:hAnsi="Century Gothic" w:cs="Tahoma"/>
          <w:b/>
          <w:bCs/>
          <w:color w:val="0D0D0D"/>
          <w:sz w:val="22"/>
          <w:szCs w:val="22"/>
        </w:rPr>
        <w:t>9</w:t>
      </w:r>
      <w:r w:rsidR="006F63D7" w:rsidRPr="0089221C">
        <w:rPr>
          <w:rFonts w:ascii="Century Gothic" w:eastAsia="Calibri" w:hAnsi="Century Gothic" w:cs="Tahoma"/>
          <w:b/>
          <w:bCs/>
          <w:color w:val="0D0D0D"/>
          <w:sz w:val="22"/>
          <w:szCs w:val="22"/>
        </w:rPr>
        <w:t xml:space="preserve"> – </w:t>
      </w:r>
      <w:r w:rsidRPr="0089221C">
        <w:rPr>
          <w:rFonts w:ascii="Century Gothic" w:eastAsia="Calibri" w:hAnsi="Century Gothic" w:cs="Tahoma"/>
          <w:b/>
          <w:bCs/>
          <w:color w:val="0D0D0D"/>
          <w:sz w:val="22"/>
          <w:szCs w:val="22"/>
        </w:rPr>
        <w:t>CONTRATAÇÕES CORRELATA E/OU INTERDEPENDENTES:</w:t>
      </w:r>
    </w:p>
    <w:p w:rsidR="006F63D7" w:rsidRPr="0089221C" w:rsidRDefault="00BE2A5E" w:rsidP="00906418">
      <w:pPr>
        <w:autoSpaceDE w:val="0"/>
        <w:autoSpaceDN w:val="0"/>
        <w:adjustRightInd w:val="0"/>
        <w:jc w:val="both"/>
        <w:rPr>
          <w:rFonts w:ascii="Century Gothic" w:eastAsia="Calibri" w:hAnsi="Century Gothic" w:cs="Tahoma"/>
          <w:color w:val="0D0D0D"/>
          <w:sz w:val="22"/>
          <w:szCs w:val="22"/>
        </w:rPr>
      </w:pPr>
      <w:r w:rsidRPr="0089221C">
        <w:rPr>
          <w:rFonts w:ascii="Century Gothic" w:eastAsia="Calibri" w:hAnsi="Century Gothic" w:cs="Tahoma"/>
          <w:color w:val="0D0D0D"/>
          <w:sz w:val="22"/>
          <w:szCs w:val="22"/>
        </w:rPr>
        <w:t xml:space="preserve">Haverá </w:t>
      </w:r>
      <w:r w:rsidR="006F63D7" w:rsidRPr="0089221C">
        <w:rPr>
          <w:rFonts w:ascii="Century Gothic" w:eastAsia="Calibri" w:hAnsi="Century Gothic" w:cs="Tahoma"/>
          <w:color w:val="0D0D0D"/>
          <w:sz w:val="22"/>
          <w:szCs w:val="22"/>
        </w:rPr>
        <w:t xml:space="preserve"> contrataçõe</w:t>
      </w:r>
      <w:r w:rsidR="003F5854" w:rsidRPr="0089221C">
        <w:rPr>
          <w:rFonts w:ascii="Century Gothic" w:eastAsia="Calibri" w:hAnsi="Century Gothic" w:cs="Tahoma"/>
          <w:color w:val="0D0D0D"/>
          <w:sz w:val="22"/>
          <w:szCs w:val="22"/>
        </w:rPr>
        <w:t>s interdependentes visto que</w:t>
      </w:r>
      <w:r w:rsidRPr="0089221C">
        <w:rPr>
          <w:rFonts w:ascii="Century Gothic" w:eastAsia="Calibri" w:hAnsi="Century Gothic" w:cs="Tahoma"/>
          <w:color w:val="0D0D0D"/>
          <w:sz w:val="22"/>
          <w:szCs w:val="22"/>
        </w:rPr>
        <w:t xml:space="preserve"> </w:t>
      </w:r>
      <w:r w:rsidR="006F63D7" w:rsidRPr="0089221C">
        <w:rPr>
          <w:rFonts w:ascii="Century Gothic" w:eastAsia="Calibri" w:hAnsi="Century Gothic" w:cs="Tahoma"/>
          <w:color w:val="0D0D0D"/>
          <w:sz w:val="22"/>
          <w:szCs w:val="22"/>
        </w:rPr>
        <w:t>há previsão de execução de outros serviços complementare</w:t>
      </w:r>
      <w:r w:rsidR="0070332A" w:rsidRPr="0089221C">
        <w:rPr>
          <w:rFonts w:ascii="Century Gothic" w:eastAsia="Calibri" w:hAnsi="Century Gothic" w:cs="Tahoma"/>
          <w:color w:val="0D0D0D"/>
          <w:sz w:val="22"/>
          <w:szCs w:val="22"/>
        </w:rPr>
        <w:t>,</w:t>
      </w:r>
      <w:r w:rsidR="006F63D7" w:rsidRPr="0089221C">
        <w:rPr>
          <w:rFonts w:ascii="Century Gothic" w:eastAsia="Calibri" w:hAnsi="Century Gothic" w:cs="Tahoma"/>
          <w:color w:val="0D0D0D"/>
          <w:sz w:val="22"/>
          <w:szCs w:val="22"/>
        </w:rPr>
        <w:t>s</w:t>
      </w:r>
      <w:r w:rsidRPr="0089221C">
        <w:rPr>
          <w:rFonts w:ascii="Century Gothic" w:eastAsia="Calibri" w:hAnsi="Century Gothic" w:cs="Tahoma"/>
          <w:color w:val="0D0D0D"/>
          <w:sz w:val="22"/>
          <w:szCs w:val="22"/>
        </w:rPr>
        <w:t xml:space="preserve"> os quais serão executados pelo município.</w:t>
      </w:r>
    </w:p>
    <w:p w:rsidR="006F63D7" w:rsidRPr="0089221C" w:rsidRDefault="006F63D7" w:rsidP="00906418">
      <w:pPr>
        <w:autoSpaceDE w:val="0"/>
        <w:autoSpaceDN w:val="0"/>
        <w:adjustRightInd w:val="0"/>
        <w:rPr>
          <w:rFonts w:ascii="Century Gothic" w:eastAsia="Calibri" w:hAnsi="Century Gothic" w:cs="Tahoma"/>
          <w:b/>
          <w:bCs/>
          <w:color w:val="0D0D0D"/>
          <w:sz w:val="22"/>
          <w:szCs w:val="22"/>
        </w:rPr>
      </w:pPr>
    </w:p>
    <w:p w:rsidR="006F63D7" w:rsidRPr="0089221C" w:rsidRDefault="00590760" w:rsidP="00906418">
      <w:pPr>
        <w:autoSpaceDE w:val="0"/>
        <w:autoSpaceDN w:val="0"/>
        <w:adjustRightInd w:val="0"/>
        <w:rPr>
          <w:rFonts w:ascii="Century Gothic" w:eastAsia="Calibri" w:hAnsi="Century Gothic" w:cs="Tahoma"/>
          <w:b/>
          <w:bCs/>
          <w:color w:val="0D0D0D"/>
          <w:sz w:val="22"/>
          <w:szCs w:val="22"/>
        </w:rPr>
      </w:pPr>
      <w:r w:rsidRPr="0089221C">
        <w:rPr>
          <w:rFonts w:ascii="Century Gothic" w:eastAsia="Calibri" w:hAnsi="Century Gothic" w:cs="Tahoma"/>
          <w:b/>
          <w:bCs/>
          <w:color w:val="0D0D0D"/>
          <w:sz w:val="22"/>
          <w:szCs w:val="22"/>
        </w:rPr>
        <w:t>10 – RESULTADOS PRETENDIDOS</w:t>
      </w:r>
      <w:r w:rsidR="006F63D7" w:rsidRPr="0089221C">
        <w:rPr>
          <w:rFonts w:ascii="Century Gothic" w:eastAsia="Calibri" w:hAnsi="Century Gothic" w:cs="Tahoma"/>
          <w:b/>
          <w:bCs/>
          <w:color w:val="0D0D0D"/>
          <w:sz w:val="22"/>
          <w:szCs w:val="22"/>
        </w:rPr>
        <w:t>:</w:t>
      </w:r>
    </w:p>
    <w:p w:rsidR="005A3C60" w:rsidRPr="0089221C" w:rsidRDefault="005A3C60" w:rsidP="00906418">
      <w:pPr>
        <w:jc w:val="both"/>
        <w:rPr>
          <w:rFonts w:ascii="Century Gothic" w:hAnsi="Century Gothic" w:cs="Tahoma"/>
          <w:sz w:val="22"/>
          <w:szCs w:val="22"/>
        </w:rPr>
      </w:pPr>
      <w:r w:rsidRPr="0089221C">
        <w:rPr>
          <w:rFonts w:ascii="Century Gothic" w:hAnsi="Century Gothic" w:cs="Tahoma"/>
          <w:sz w:val="22"/>
          <w:szCs w:val="22"/>
        </w:rPr>
        <w:t>Pretende-se, com o presente processo licitatório, assegurar a seleção da proposta apta a gerar a contratação mais vantajosa para o CISMEPI. Almeja-se, igualmente, assegurar tratamento isonômico entre os licitantes, bem como a justa competição, bem como evitar contratação com sobre preço ou com preço manifestamente inexequível e superfaturamento na execução do contrato.</w:t>
      </w:r>
    </w:p>
    <w:p w:rsidR="006F63D7" w:rsidRPr="0089221C" w:rsidRDefault="006F63D7" w:rsidP="00906418">
      <w:pPr>
        <w:autoSpaceDE w:val="0"/>
        <w:autoSpaceDN w:val="0"/>
        <w:adjustRightInd w:val="0"/>
        <w:jc w:val="both"/>
        <w:rPr>
          <w:rFonts w:ascii="Century Gothic" w:eastAsia="Calibri" w:hAnsi="Century Gothic" w:cs="Tahoma"/>
          <w:color w:val="0D0D0D"/>
          <w:sz w:val="22"/>
          <w:szCs w:val="22"/>
        </w:rPr>
      </w:pPr>
    </w:p>
    <w:p w:rsidR="006F63D7" w:rsidRPr="0089221C" w:rsidRDefault="00590760" w:rsidP="00906418">
      <w:pPr>
        <w:autoSpaceDE w:val="0"/>
        <w:autoSpaceDN w:val="0"/>
        <w:adjustRightInd w:val="0"/>
        <w:rPr>
          <w:rFonts w:ascii="Century Gothic" w:eastAsia="Calibri" w:hAnsi="Century Gothic" w:cs="Tahoma"/>
          <w:b/>
          <w:bCs/>
          <w:color w:val="0D0D0D"/>
          <w:sz w:val="22"/>
          <w:szCs w:val="22"/>
        </w:rPr>
      </w:pPr>
      <w:r w:rsidRPr="0089221C">
        <w:rPr>
          <w:rFonts w:ascii="Century Gothic" w:eastAsia="Calibri" w:hAnsi="Century Gothic" w:cs="Tahoma"/>
          <w:b/>
          <w:bCs/>
          <w:color w:val="0D0D0D"/>
          <w:sz w:val="22"/>
          <w:szCs w:val="22"/>
        </w:rPr>
        <w:t>11 – PROVIDÊNCIAS PREVIAMENTE À CELEBRAÇÃO DO CONTRATO</w:t>
      </w:r>
      <w:r w:rsidR="006F63D7" w:rsidRPr="0089221C">
        <w:rPr>
          <w:rFonts w:ascii="Century Gothic" w:eastAsia="Calibri" w:hAnsi="Century Gothic" w:cs="Tahoma"/>
          <w:b/>
          <w:bCs/>
          <w:color w:val="0D0D0D"/>
          <w:sz w:val="22"/>
          <w:szCs w:val="22"/>
        </w:rPr>
        <w:t>:</w:t>
      </w:r>
    </w:p>
    <w:p w:rsidR="005A3C60" w:rsidRPr="0089221C" w:rsidRDefault="005A3C60" w:rsidP="00906418">
      <w:pPr>
        <w:autoSpaceDE w:val="0"/>
        <w:autoSpaceDN w:val="0"/>
        <w:adjustRightInd w:val="0"/>
        <w:rPr>
          <w:rFonts w:ascii="Century Gothic" w:eastAsia="Calibri" w:hAnsi="Century Gothic" w:cs="Tahoma"/>
          <w:b/>
          <w:bCs/>
          <w:color w:val="0D0D0D"/>
          <w:sz w:val="22"/>
          <w:szCs w:val="22"/>
        </w:rPr>
      </w:pPr>
    </w:p>
    <w:p w:rsidR="00F56ADF" w:rsidRPr="0089221C" w:rsidRDefault="00F56ADF" w:rsidP="00906418">
      <w:pPr>
        <w:jc w:val="both"/>
        <w:rPr>
          <w:rFonts w:ascii="Century Gothic" w:eastAsiaTheme="minorHAnsi" w:hAnsi="Century Gothic" w:cs="Tahoma"/>
          <w:kern w:val="2"/>
          <w:sz w:val="22"/>
          <w:szCs w:val="22"/>
          <w:lang w:eastAsia="en-US"/>
          <w14:ligatures w14:val="standardContextual"/>
        </w:rPr>
      </w:pPr>
      <w:r w:rsidRPr="0089221C">
        <w:rPr>
          <w:rFonts w:ascii="Century Gothic" w:eastAsiaTheme="minorHAnsi" w:hAnsi="Century Gothic" w:cs="Tahoma"/>
          <w:kern w:val="2"/>
          <w:sz w:val="22"/>
          <w:szCs w:val="22"/>
          <w:lang w:eastAsia="en-US"/>
          <w14:ligatures w14:val="standardContextual"/>
        </w:rPr>
        <w:t>A execução do contrato deverá ser fiscalizada pelos fiscais e seus respectivos gestores, que foram devidamente nomeados e possuem capacidade técnica para acompanhar e fiscalizar os contratos. O fiscal do contrato acompanhará a execução do contrato, para que sejam cumpridas todas as condições estabelecidas no contrato, de modo a assegurar os melhores resultados para a Administração.</w:t>
      </w:r>
    </w:p>
    <w:p w:rsidR="005A3C60" w:rsidRPr="0089221C" w:rsidRDefault="005A3C60" w:rsidP="00906418">
      <w:pPr>
        <w:autoSpaceDE w:val="0"/>
        <w:autoSpaceDN w:val="0"/>
        <w:adjustRightInd w:val="0"/>
        <w:rPr>
          <w:rFonts w:ascii="Century Gothic" w:eastAsia="Calibri" w:hAnsi="Century Gothic" w:cs="Tahoma"/>
          <w:b/>
          <w:bCs/>
          <w:color w:val="0D0D0D"/>
          <w:sz w:val="22"/>
          <w:szCs w:val="22"/>
        </w:rPr>
      </w:pPr>
    </w:p>
    <w:p w:rsidR="006F63D7" w:rsidRPr="0089221C" w:rsidRDefault="002550D3" w:rsidP="00906418">
      <w:pPr>
        <w:autoSpaceDE w:val="0"/>
        <w:autoSpaceDN w:val="0"/>
        <w:adjustRightInd w:val="0"/>
        <w:rPr>
          <w:rFonts w:ascii="Century Gothic" w:eastAsia="Calibri" w:hAnsi="Century Gothic" w:cs="Tahoma"/>
          <w:b/>
          <w:bCs/>
          <w:color w:val="0D0D0D"/>
          <w:sz w:val="22"/>
          <w:szCs w:val="22"/>
        </w:rPr>
      </w:pPr>
      <w:r w:rsidRPr="0089221C">
        <w:rPr>
          <w:rFonts w:ascii="Century Gothic" w:eastAsia="Calibri" w:hAnsi="Century Gothic" w:cs="Tahoma"/>
          <w:b/>
          <w:bCs/>
          <w:color w:val="0D0D0D"/>
          <w:sz w:val="22"/>
          <w:szCs w:val="22"/>
        </w:rPr>
        <w:t>12</w:t>
      </w:r>
      <w:r w:rsidR="006F63D7" w:rsidRPr="0089221C">
        <w:rPr>
          <w:rFonts w:ascii="Century Gothic" w:eastAsia="Calibri" w:hAnsi="Century Gothic" w:cs="Tahoma"/>
          <w:b/>
          <w:bCs/>
          <w:color w:val="0D0D0D"/>
          <w:sz w:val="22"/>
          <w:szCs w:val="22"/>
        </w:rPr>
        <w:t xml:space="preserve"> – </w:t>
      </w:r>
      <w:r w:rsidR="00590760" w:rsidRPr="0089221C">
        <w:rPr>
          <w:rFonts w:ascii="Century Gothic" w:eastAsia="Calibri" w:hAnsi="Century Gothic" w:cs="Tahoma"/>
          <w:b/>
          <w:bCs/>
          <w:color w:val="0D0D0D"/>
          <w:sz w:val="22"/>
          <w:szCs w:val="22"/>
        </w:rPr>
        <w:t>DECLARAÇÃO DE VIABILIDADE</w:t>
      </w:r>
      <w:r w:rsidR="006F63D7" w:rsidRPr="0089221C">
        <w:rPr>
          <w:rFonts w:ascii="Century Gothic" w:eastAsia="Calibri" w:hAnsi="Century Gothic" w:cs="Tahoma"/>
          <w:b/>
          <w:bCs/>
          <w:color w:val="0D0D0D"/>
          <w:sz w:val="22"/>
          <w:szCs w:val="22"/>
        </w:rPr>
        <w:t>:</w:t>
      </w:r>
    </w:p>
    <w:p w:rsidR="006F63D7" w:rsidRPr="0089221C" w:rsidRDefault="006F63D7" w:rsidP="00906418">
      <w:pPr>
        <w:autoSpaceDE w:val="0"/>
        <w:autoSpaceDN w:val="0"/>
        <w:adjustRightInd w:val="0"/>
        <w:jc w:val="both"/>
        <w:rPr>
          <w:rFonts w:ascii="Century Gothic" w:eastAsia="Calibri" w:hAnsi="Century Gothic" w:cs="Tahoma"/>
          <w:color w:val="0D0D0D"/>
          <w:sz w:val="22"/>
          <w:szCs w:val="22"/>
        </w:rPr>
      </w:pPr>
      <w:r w:rsidRPr="0089221C">
        <w:rPr>
          <w:rFonts w:ascii="Century Gothic" w:eastAsia="Calibri" w:hAnsi="Century Gothic" w:cs="Tahoma"/>
          <w:color w:val="0D0D0D"/>
          <w:sz w:val="22"/>
          <w:szCs w:val="22"/>
        </w:rPr>
        <w:t xml:space="preserve">A solução da demanda na forma apresentada neste ETP é viável do ponto de vista técnico, além de atender os princípios da razoabilidade e adequação da contratação para o atendimento da necessidade a que se destina. </w:t>
      </w:r>
    </w:p>
    <w:bookmarkEnd w:id="1"/>
    <w:bookmarkEnd w:id="2"/>
    <w:bookmarkEnd w:id="3"/>
    <w:bookmarkEnd w:id="4"/>
    <w:p w:rsidR="00E26B04" w:rsidRPr="0089221C" w:rsidRDefault="00E26B04" w:rsidP="00906418">
      <w:pPr>
        <w:spacing w:after="160"/>
        <w:rPr>
          <w:rFonts w:ascii="Century Gothic" w:hAnsi="Century Gothic" w:cs="Tahoma"/>
          <w:sz w:val="22"/>
          <w:szCs w:val="22"/>
        </w:rPr>
      </w:pPr>
    </w:p>
    <w:p w:rsidR="00E26B04" w:rsidRPr="0089221C" w:rsidRDefault="00A3593E" w:rsidP="00906418">
      <w:pPr>
        <w:spacing w:after="160"/>
        <w:rPr>
          <w:rFonts w:ascii="Century Gothic" w:hAnsi="Century Gothic" w:cs="Tahoma"/>
          <w:sz w:val="22"/>
          <w:szCs w:val="22"/>
        </w:rPr>
      </w:pPr>
      <w:r>
        <w:rPr>
          <w:rFonts w:ascii="Century Gothic" w:hAnsi="Century Gothic" w:cs="Tahoma"/>
          <w:sz w:val="22"/>
          <w:szCs w:val="22"/>
        </w:rPr>
        <w:t>ELAINE CRISTINA BARROS CAL</w:t>
      </w:r>
      <w:r w:rsidR="009C0592" w:rsidRPr="0089221C">
        <w:rPr>
          <w:rFonts w:ascii="Century Gothic" w:hAnsi="Century Gothic" w:cs="Tahoma"/>
          <w:sz w:val="22"/>
          <w:szCs w:val="22"/>
        </w:rPr>
        <w:t>DEIRA</w:t>
      </w:r>
    </w:p>
    <w:p w:rsidR="00A3593E" w:rsidRPr="0089221C" w:rsidRDefault="009C0592" w:rsidP="00906418">
      <w:pPr>
        <w:spacing w:after="160"/>
        <w:rPr>
          <w:rFonts w:ascii="Century Gothic" w:hAnsi="Century Gothic" w:cs="Tahoma"/>
          <w:sz w:val="22"/>
          <w:szCs w:val="22"/>
        </w:rPr>
      </w:pPr>
      <w:r w:rsidRPr="0089221C">
        <w:rPr>
          <w:rFonts w:ascii="Century Gothic" w:hAnsi="Century Gothic" w:cs="Tahoma"/>
          <w:sz w:val="22"/>
          <w:szCs w:val="22"/>
        </w:rPr>
        <w:t>SECRETARIA EXECUTIVA DO CISMEPI</w:t>
      </w:r>
    </w:p>
    <w:p w:rsidR="00E26B04" w:rsidRPr="0089221C" w:rsidRDefault="001F6FF8" w:rsidP="00906418">
      <w:pPr>
        <w:jc w:val="both"/>
        <w:rPr>
          <w:rFonts w:ascii="Century Gothic" w:hAnsi="Century Gothic" w:cs="Tahoma"/>
          <w:b/>
          <w:sz w:val="22"/>
          <w:szCs w:val="22"/>
        </w:rPr>
      </w:pPr>
      <w:r w:rsidRPr="0089221C">
        <w:rPr>
          <w:rFonts w:ascii="Century Gothic" w:hAnsi="Century Gothic" w:cs="Tahoma"/>
          <w:b/>
          <w:sz w:val="22"/>
          <w:szCs w:val="22"/>
        </w:rPr>
        <w:lastRenderedPageBreak/>
        <w:t>ANEXO II</w:t>
      </w:r>
      <w:r w:rsidR="00E26B04" w:rsidRPr="0089221C">
        <w:rPr>
          <w:rFonts w:ascii="Century Gothic" w:hAnsi="Century Gothic" w:cs="Tahoma"/>
          <w:b/>
          <w:sz w:val="22"/>
          <w:szCs w:val="22"/>
        </w:rPr>
        <w:t>-  TERMO DE REFERENCIA</w:t>
      </w:r>
    </w:p>
    <w:p w:rsidR="00E26B04" w:rsidRPr="0089221C" w:rsidRDefault="00392CB0" w:rsidP="00906418">
      <w:pPr>
        <w:jc w:val="both"/>
        <w:rPr>
          <w:rFonts w:ascii="Century Gothic" w:hAnsi="Century Gothic" w:cs="Tahoma"/>
          <w:b/>
          <w:sz w:val="22"/>
          <w:szCs w:val="22"/>
        </w:rPr>
      </w:pPr>
      <w:r w:rsidRPr="0089221C">
        <w:rPr>
          <w:rFonts w:ascii="Century Gothic" w:hAnsi="Century Gothic" w:cs="Tahoma"/>
          <w:b/>
          <w:sz w:val="22"/>
          <w:szCs w:val="22"/>
        </w:rPr>
        <w:t xml:space="preserve">1 – </w:t>
      </w:r>
      <w:r w:rsidR="00E26B04" w:rsidRPr="0089221C">
        <w:rPr>
          <w:rFonts w:ascii="Century Gothic" w:hAnsi="Century Gothic" w:cs="Tahoma"/>
          <w:b/>
          <w:sz w:val="22"/>
          <w:szCs w:val="22"/>
        </w:rPr>
        <w:t xml:space="preserve"> DO OBJETO:</w:t>
      </w:r>
    </w:p>
    <w:p w:rsidR="00405D9D" w:rsidRPr="0089221C" w:rsidRDefault="00405D9D" w:rsidP="00906418">
      <w:pPr>
        <w:jc w:val="both"/>
        <w:rPr>
          <w:rFonts w:ascii="Century Gothic" w:hAnsi="Century Gothic" w:cs="Tahoma"/>
          <w:sz w:val="22"/>
          <w:szCs w:val="22"/>
        </w:rPr>
      </w:pPr>
    </w:p>
    <w:p w:rsidR="00BE2A5E" w:rsidRPr="0089221C" w:rsidRDefault="00BE2A5E" w:rsidP="00906418">
      <w:pPr>
        <w:tabs>
          <w:tab w:val="left" w:pos="284"/>
        </w:tabs>
        <w:autoSpaceDE w:val="0"/>
        <w:autoSpaceDN w:val="0"/>
        <w:adjustRightInd w:val="0"/>
        <w:jc w:val="both"/>
        <w:rPr>
          <w:rFonts w:ascii="Century Gothic" w:hAnsi="Century Gothic" w:cs="Tahoma"/>
          <w:b/>
          <w:sz w:val="22"/>
          <w:szCs w:val="22"/>
          <w:lang w:val="pt"/>
        </w:rPr>
      </w:pPr>
      <w:r w:rsidRPr="0089221C">
        <w:rPr>
          <w:rFonts w:ascii="Century Gothic" w:eastAsia="Century Gothic" w:hAnsi="Century Gothic" w:cs="Century Gothic"/>
          <w:sz w:val="22"/>
          <w:szCs w:val="22"/>
        </w:rPr>
        <w:t>Contratação de empresa para prestação de serviços  odontológicos para  moldagem e prova de próteses dentárias removíveis para atendimento a pacientes do município de Catas Altas – MG</w:t>
      </w:r>
      <w:r w:rsidRPr="0089221C">
        <w:rPr>
          <w:rFonts w:ascii="Century Gothic" w:hAnsi="Century Gothic" w:cs="Tahoma"/>
          <w:b/>
          <w:sz w:val="22"/>
          <w:szCs w:val="22"/>
          <w:lang w:val="pt"/>
        </w:rPr>
        <w:t xml:space="preserve"> </w:t>
      </w:r>
    </w:p>
    <w:p w:rsidR="00BE2A5E" w:rsidRPr="0089221C" w:rsidRDefault="00BE2A5E" w:rsidP="00906418">
      <w:pPr>
        <w:tabs>
          <w:tab w:val="left" w:pos="284"/>
        </w:tabs>
        <w:autoSpaceDE w:val="0"/>
        <w:autoSpaceDN w:val="0"/>
        <w:adjustRightInd w:val="0"/>
        <w:jc w:val="both"/>
        <w:rPr>
          <w:rFonts w:ascii="Century Gothic" w:hAnsi="Century Gothic" w:cs="Tahoma"/>
          <w:b/>
          <w:sz w:val="22"/>
          <w:szCs w:val="22"/>
          <w:lang w:val="pt"/>
        </w:rPr>
      </w:pPr>
    </w:p>
    <w:p w:rsidR="00E345C6" w:rsidRPr="0089221C" w:rsidRDefault="00E345C6" w:rsidP="00906418">
      <w:pPr>
        <w:tabs>
          <w:tab w:val="left" w:pos="284"/>
        </w:tabs>
        <w:autoSpaceDE w:val="0"/>
        <w:autoSpaceDN w:val="0"/>
        <w:adjustRightInd w:val="0"/>
        <w:jc w:val="both"/>
        <w:rPr>
          <w:rFonts w:ascii="Century Gothic" w:hAnsi="Century Gothic" w:cs="Tahoma"/>
          <w:b/>
          <w:sz w:val="22"/>
          <w:szCs w:val="22"/>
          <w:lang w:val="pt"/>
        </w:rPr>
      </w:pPr>
      <w:r w:rsidRPr="0089221C">
        <w:rPr>
          <w:rFonts w:ascii="Century Gothic" w:hAnsi="Century Gothic" w:cs="Tahoma"/>
          <w:b/>
          <w:sz w:val="22"/>
          <w:szCs w:val="22"/>
          <w:lang w:val="pt"/>
        </w:rPr>
        <w:t xml:space="preserve">2. DA </w:t>
      </w:r>
      <w:r w:rsidR="009C0592" w:rsidRPr="0089221C">
        <w:rPr>
          <w:rFonts w:ascii="Century Gothic" w:hAnsi="Century Gothic" w:cs="Tahoma"/>
          <w:b/>
          <w:sz w:val="22"/>
          <w:szCs w:val="22"/>
          <w:lang w:val="pt"/>
        </w:rPr>
        <w:t>DE</w:t>
      </w:r>
      <w:r w:rsidR="00024BD2" w:rsidRPr="0089221C">
        <w:rPr>
          <w:rFonts w:ascii="Century Gothic" w:hAnsi="Century Gothic" w:cs="Tahoma"/>
          <w:b/>
          <w:sz w:val="22"/>
          <w:szCs w:val="22"/>
          <w:lang w:val="pt"/>
        </w:rPr>
        <w:t>SCRIÇÃO</w:t>
      </w:r>
      <w:r w:rsidR="009C0592" w:rsidRPr="0089221C">
        <w:rPr>
          <w:rFonts w:ascii="Century Gothic" w:hAnsi="Century Gothic" w:cs="Tahoma"/>
          <w:b/>
          <w:sz w:val="22"/>
          <w:szCs w:val="22"/>
          <w:lang w:val="pt"/>
        </w:rPr>
        <w:t xml:space="preserve"> DOS SERVIÇOS</w:t>
      </w:r>
      <w:r w:rsidRPr="0089221C">
        <w:rPr>
          <w:rFonts w:ascii="Century Gothic" w:hAnsi="Century Gothic" w:cs="Tahoma"/>
          <w:b/>
          <w:sz w:val="22"/>
          <w:szCs w:val="22"/>
          <w:lang w:val="pt"/>
        </w:rPr>
        <w:t xml:space="preserve"> E VALOR ESTIMADO</w:t>
      </w:r>
    </w:p>
    <w:p w:rsidR="00272A17" w:rsidRPr="0089221C" w:rsidRDefault="00272A17" w:rsidP="00906418">
      <w:pPr>
        <w:rPr>
          <w:rFonts w:ascii="Century Gothic" w:hAnsi="Century Gothic" w:cs="Tahoma"/>
          <w:sz w:val="22"/>
          <w:szCs w:val="22"/>
        </w:rPr>
      </w:pPr>
    </w:p>
    <w:p w:rsidR="00264A4D" w:rsidRPr="0089221C" w:rsidRDefault="00906418" w:rsidP="002C031A">
      <w:pPr>
        <w:jc w:val="both"/>
        <w:rPr>
          <w:rFonts w:ascii="Century Gothic" w:hAnsi="Century Gothic"/>
          <w:b/>
          <w:sz w:val="22"/>
          <w:szCs w:val="22"/>
        </w:rPr>
      </w:pPr>
      <w:r w:rsidRPr="0089221C">
        <w:rPr>
          <w:rFonts w:ascii="Century Gothic" w:hAnsi="Century Gothic"/>
          <w:sz w:val="22"/>
          <w:szCs w:val="22"/>
        </w:rPr>
        <w:tab/>
      </w:r>
    </w:p>
    <w:tbl>
      <w:tblPr>
        <w:tblW w:w="9815"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6"/>
        <w:gridCol w:w="3119"/>
        <w:gridCol w:w="1134"/>
        <w:gridCol w:w="1134"/>
        <w:gridCol w:w="1485"/>
        <w:gridCol w:w="1667"/>
      </w:tblGrid>
      <w:tr w:rsidR="00264A4D" w:rsidRPr="0089221C" w:rsidTr="00264A4D">
        <w:tc>
          <w:tcPr>
            <w:tcW w:w="1276" w:type="dxa"/>
          </w:tcPr>
          <w:p w:rsidR="00264A4D" w:rsidRPr="0089221C" w:rsidRDefault="00264A4D" w:rsidP="008A2C25">
            <w:pPr>
              <w:jc w:val="both"/>
              <w:rPr>
                <w:rFonts w:ascii="Century Gothic" w:eastAsia="Century Gothic" w:hAnsi="Century Gothic" w:cs="Century Gothic"/>
                <w:sz w:val="22"/>
                <w:szCs w:val="22"/>
              </w:rPr>
            </w:pPr>
            <w:r w:rsidRPr="0089221C">
              <w:rPr>
                <w:rFonts w:ascii="Century Gothic" w:eastAsia="Century Gothic" w:hAnsi="Century Gothic" w:cs="Century Gothic"/>
                <w:sz w:val="22"/>
                <w:szCs w:val="22"/>
              </w:rPr>
              <w:t>ITEM</w:t>
            </w:r>
          </w:p>
        </w:tc>
        <w:tc>
          <w:tcPr>
            <w:tcW w:w="3119" w:type="dxa"/>
          </w:tcPr>
          <w:p w:rsidR="00264A4D" w:rsidRPr="0089221C" w:rsidRDefault="00264A4D" w:rsidP="008A2C25">
            <w:pPr>
              <w:jc w:val="both"/>
              <w:rPr>
                <w:rFonts w:ascii="Century Gothic" w:eastAsia="Century Gothic" w:hAnsi="Century Gothic" w:cs="Century Gothic"/>
                <w:sz w:val="22"/>
                <w:szCs w:val="22"/>
              </w:rPr>
            </w:pPr>
            <w:r w:rsidRPr="0089221C">
              <w:rPr>
                <w:rFonts w:ascii="Century Gothic" w:eastAsia="Century Gothic" w:hAnsi="Century Gothic" w:cs="Century Gothic"/>
                <w:sz w:val="22"/>
                <w:szCs w:val="22"/>
              </w:rPr>
              <w:t>DESCRIÇÃO</w:t>
            </w:r>
          </w:p>
        </w:tc>
        <w:tc>
          <w:tcPr>
            <w:tcW w:w="1134" w:type="dxa"/>
          </w:tcPr>
          <w:p w:rsidR="00264A4D" w:rsidRPr="0089221C" w:rsidRDefault="00264A4D" w:rsidP="008A2C25">
            <w:pPr>
              <w:jc w:val="both"/>
              <w:rPr>
                <w:rFonts w:ascii="Century Gothic" w:eastAsia="Century Gothic" w:hAnsi="Century Gothic" w:cs="Century Gothic"/>
                <w:sz w:val="22"/>
                <w:szCs w:val="22"/>
              </w:rPr>
            </w:pPr>
            <w:r w:rsidRPr="0089221C">
              <w:rPr>
                <w:rFonts w:ascii="Century Gothic" w:eastAsia="Century Gothic" w:hAnsi="Century Gothic" w:cs="Century Gothic"/>
                <w:sz w:val="22"/>
                <w:szCs w:val="22"/>
              </w:rPr>
              <w:t>UN</w:t>
            </w:r>
          </w:p>
        </w:tc>
        <w:tc>
          <w:tcPr>
            <w:tcW w:w="1134" w:type="dxa"/>
          </w:tcPr>
          <w:p w:rsidR="00264A4D" w:rsidRPr="0089221C" w:rsidRDefault="00264A4D" w:rsidP="008A2C25">
            <w:pPr>
              <w:jc w:val="both"/>
              <w:rPr>
                <w:rFonts w:ascii="Century Gothic" w:eastAsia="Century Gothic" w:hAnsi="Century Gothic" w:cs="Century Gothic"/>
                <w:sz w:val="22"/>
                <w:szCs w:val="22"/>
              </w:rPr>
            </w:pPr>
            <w:r w:rsidRPr="0089221C">
              <w:rPr>
                <w:rFonts w:ascii="Century Gothic" w:eastAsia="Century Gothic" w:hAnsi="Century Gothic" w:cs="Century Gothic"/>
                <w:sz w:val="22"/>
                <w:szCs w:val="22"/>
              </w:rPr>
              <w:t>QUANT.</w:t>
            </w:r>
          </w:p>
        </w:tc>
        <w:tc>
          <w:tcPr>
            <w:tcW w:w="1485" w:type="dxa"/>
          </w:tcPr>
          <w:p w:rsidR="00264A4D" w:rsidRPr="0089221C" w:rsidRDefault="00264A4D" w:rsidP="008A2C25">
            <w:pPr>
              <w:jc w:val="both"/>
              <w:rPr>
                <w:rFonts w:ascii="Century Gothic" w:eastAsia="Century Gothic" w:hAnsi="Century Gothic" w:cs="Century Gothic"/>
                <w:sz w:val="22"/>
                <w:szCs w:val="22"/>
              </w:rPr>
            </w:pPr>
            <w:r w:rsidRPr="0089221C">
              <w:rPr>
                <w:rFonts w:ascii="Century Gothic" w:eastAsia="Century Gothic" w:hAnsi="Century Gothic" w:cs="Century Gothic"/>
                <w:sz w:val="22"/>
                <w:szCs w:val="22"/>
              </w:rPr>
              <w:t>VALOR UNIT.</w:t>
            </w:r>
          </w:p>
        </w:tc>
        <w:tc>
          <w:tcPr>
            <w:tcW w:w="1667" w:type="dxa"/>
          </w:tcPr>
          <w:p w:rsidR="00264A4D" w:rsidRPr="0089221C" w:rsidRDefault="00264A4D" w:rsidP="008A2C25">
            <w:pPr>
              <w:jc w:val="both"/>
              <w:rPr>
                <w:rFonts w:ascii="Century Gothic" w:eastAsia="Century Gothic" w:hAnsi="Century Gothic" w:cs="Century Gothic"/>
                <w:sz w:val="22"/>
                <w:szCs w:val="22"/>
              </w:rPr>
            </w:pPr>
            <w:r w:rsidRPr="0089221C">
              <w:rPr>
                <w:rFonts w:ascii="Century Gothic" w:eastAsia="Century Gothic" w:hAnsi="Century Gothic" w:cs="Century Gothic"/>
                <w:sz w:val="22"/>
                <w:szCs w:val="22"/>
              </w:rPr>
              <w:t xml:space="preserve">VALOR TOTAL </w:t>
            </w:r>
          </w:p>
        </w:tc>
      </w:tr>
      <w:tr w:rsidR="00264A4D" w:rsidRPr="0089221C" w:rsidTr="00264A4D">
        <w:tc>
          <w:tcPr>
            <w:tcW w:w="1276" w:type="dxa"/>
          </w:tcPr>
          <w:p w:rsidR="00264A4D" w:rsidRPr="0089221C" w:rsidRDefault="00264A4D" w:rsidP="008A2C25">
            <w:pPr>
              <w:jc w:val="both"/>
              <w:rPr>
                <w:rFonts w:ascii="Century Gothic" w:eastAsia="Century Gothic" w:hAnsi="Century Gothic" w:cs="Century Gothic"/>
                <w:sz w:val="22"/>
                <w:szCs w:val="22"/>
              </w:rPr>
            </w:pPr>
            <w:r w:rsidRPr="0089221C">
              <w:rPr>
                <w:rFonts w:ascii="Century Gothic" w:eastAsia="Century Gothic" w:hAnsi="Century Gothic" w:cs="Century Gothic"/>
                <w:sz w:val="22"/>
                <w:szCs w:val="22"/>
              </w:rPr>
              <w:t>01</w:t>
            </w:r>
          </w:p>
        </w:tc>
        <w:tc>
          <w:tcPr>
            <w:tcW w:w="3119" w:type="dxa"/>
          </w:tcPr>
          <w:p w:rsidR="00264A4D" w:rsidRPr="0089221C" w:rsidRDefault="00264A4D" w:rsidP="008A2C25">
            <w:pPr>
              <w:jc w:val="both"/>
              <w:rPr>
                <w:rFonts w:ascii="Century Gothic" w:eastAsia="Century Gothic" w:hAnsi="Century Gothic" w:cs="Century Gothic"/>
                <w:sz w:val="22"/>
                <w:szCs w:val="22"/>
              </w:rPr>
            </w:pPr>
            <w:r w:rsidRPr="0089221C">
              <w:rPr>
                <w:rFonts w:ascii="Century Gothic" w:eastAsia="Century Gothic" w:hAnsi="Century Gothic" w:cs="Century Gothic"/>
                <w:sz w:val="22"/>
                <w:szCs w:val="22"/>
              </w:rPr>
              <w:t>Prestação de serviços  odontológicos para  de moldagem e prova de próteses dentárias removíveis para atendimento a pacientes do município de Catas Altas – MG.</w:t>
            </w:r>
          </w:p>
          <w:p w:rsidR="00264A4D" w:rsidRPr="0089221C" w:rsidRDefault="00264A4D" w:rsidP="008A2C25">
            <w:pPr>
              <w:jc w:val="both"/>
              <w:rPr>
                <w:rFonts w:ascii="Century Gothic" w:eastAsia="Century Gothic" w:hAnsi="Century Gothic" w:cs="Century Gothic"/>
                <w:sz w:val="22"/>
                <w:szCs w:val="22"/>
              </w:rPr>
            </w:pPr>
          </w:p>
        </w:tc>
        <w:tc>
          <w:tcPr>
            <w:tcW w:w="1134" w:type="dxa"/>
          </w:tcPr>
          <w:p w:rsidR="00264A4D" w:rsidRPr="0089221C" w:rsidRDefault="00264A4D" w:rsidP="008A2C25">
            <w:pPr>
              <w:jc w:val="both"/>
              <w:rPr>
                <w:rFonts w:ascii="Century Gothic" w:eastAsia="Century Gothic" w:hAnsi="Century Gothic" w:cs="Century Gothic"/>
                <w:sz w:val="22"/>
                <w:szCs w:val="22"/>
              </w:rPr>
            </w:pPr>
            <w:r w:rsidRPr="0089221C">
              <w:rPr>
                <w:rFonts w:ascii="Century Gothic" w:eastAsia="Century Gothic" w:hAnsi="Century Gothic" w:cs="Century Gothic"/>
                <w:sz w:val="22"/>
                <w:szCs w:val="22"/>
              </w:rPr>
              <w:t>Serviço/</w:t>
            </w:r>
          </w:p>
          <w:p w:rsidR="00264A4D" w:rsidRPr="0089221C" w:rsidRDefault="00264A4D" w:rsidP="008A2C25">
            <w:pPr>
              <w:jc w:val="both"/>
              <w:rPr>
                <w:rFonts w:ascii="Century Gothic" w:eastAsia="Century Gothic" w:hAnsi="Century Gothic" w:cs="Century Gothic"/>
                <w:sz w:val="22"/>
                <w:szCs w:val="22"/>
              </w:rPr>
            </w:pPr>
            <w:r w:rsidRPr="0089221C">
              <w:rPr>
                <w:rFonts w:ascii="Century Gothic" w:eastAsia="Century Gothic" w:hAnsi="Century Gothic" w:cs="Century Gothic"/>
                <w:sz w:val="22"/>
                <w:szCs w:val="22"/>
              </w:rPr>
              <w:t>atendimento</w:t>
            </w:r>
          </w:p>
        </w:tc>
        <w:tc>
          <w:tcPr>
            <w:tcW w:w="1134" w:type="dxa"/>
          </w:tcPr>
          <w:p w:rsidR="00264A4D" w:rsidRPr="0089221C" w:rsidRDefault="00264A4D" w:rsidP="008A2C25">
            <w:pPr>
              <w:jc w:val="both"/>
              <w:rPr>
                <w:rFonts w:ascii="Century Gothic" w:eastAsia="Century Gothic" w:hAnsi="Century Gothic" w:cs="Century Gothic"/>
                <w:sz w:val="22"/>
                <w:szCs w:val="22"/>
              </w:rPr>
            </w:pPr>
            <w:r w:rsidRPr="0089221C">
              <w:rPr>
                <w:rFonts w:ascii="Century Gothic" w:eastAsia="Century Gothic" w:hAnsi="Century Gothic" w:cs="Century Gothic"/>
                <w:sz w:val="22"/>
                <w:szCs w:val="22"/>
              </w:rPr>
              <w:t>24</w:t>
            </w:r>
          </w:p>
        </w:tc>
        <w:tc>
          <w:tcPr>
            <w:tcW w:w="1485" w:type="dxa"/>
          </w:tcPr>
          <w:p w:rsidR="00264A4D" w:rsidRPr="0089221C" w:rsidRDefault="00264A4D" w:rsidP="008A2C25">
            <w:pPr>
              <w:jc w:val="both"/>
              <w:rPr>
                <w:rFonts w:ascii="Century Gothic" w:eastAsia="Century Gothic" w:hAnsi="Century Gothic" w:cs="Century Gothic"/>
                <w:sz w:val="22"/>
                <w:szCs w:val="22"/>
              </w:rPr>
            </w:pPr>
            <w:r w:rsidRPr="0089221C">
              <w:rPr>
                <w:rFonts w:ascii="Century Gothic" w:eastAsia="Century Gothic" w:hAnsi="Century Gothic" w:cs="Century Gothic"/>
                <w:sz w:val="22"/>
                <w:szCs w:val="22"/>
              </w:rPr>
              <w:t xml:space="preserve">R$ </w:t>
            </w:r>
            <w:r w:rsidRPr="0089221C">
              <w:rPr>
                <w:rFonts w:ascii="Century Gothic" w:hAnsi="Century Gothic"/>
                <w:sz w:val="22"/>
                <w:szCs w:val="22"/>
              </w:rPr>
              <w:t>1.420,00</w:t>
            </w:r>
          </w:p>
        </w:tc>
        <w:tc>
          <w:tcPr>
            <w:tcW w:w="1667" w:type="dxa"/>
          </w:tcPr>
          <w:p w:rsidR="00264A4D" w:rsidRPr="0089221C" w:rsidRDefault="00264A4D" w:rsidP="008A2C25">
            <w:pPr>
              <w:jc w:val="both"/>
              <w:rPr>
                <w:rFonts w:ascii="Century Gothic" w:eastAsia="Century Gothic" w:hAnsi="Century Gothic" w:cs="Century Gothic"/>
                <w:sz w:val="22"/>
                <w:szCs w:val="22"/>
              </w:rPr>
            </w:pPr>
            <w:r w:rsidRPr="0089221C">
              <w:rPr>
                <w:rFonts w:ascii="Century Gothic" w:eastAsia="Century Gothic" w:hAnsi="Century Gothic" w:cs="Century Gothic"/>
                <w:sz w:val="22"/>
                <w:szCs w:val="22"/>
              </w:rPr>
              <w:t>R$ 34.080,00</w:t>
            </w:r>
          </w:p>
        </w:tc>
      </w:tr>
      <w:tr w:rsidR="00264A4D" w:rsidRPr="0089221C" w:rsidTr="00264A4D">
        <w:tc>
          <w:tcPr>
            <w:tcW w:w="1276" w:type="dxa"/>
          </w:tcPr>
          <w:p w:rsidR="00264A4D" w:rsidRPr="0089221C" w:rsidRDefault="00264A4D" w:rsidP="008A2C25">
            <w:pPr>
              <w:jc w:val="both"/>
              <w:rPr>
                <w:rFonts w:ascii="Century Gothic" w:eastAsia="Century Gothic" w:hAnsi="Century Gothic" w:cs="Century Gothic"/>
                <w:sz w:val="22"/>
                <w:szCs w:val="22"/>
              </w:rPr>
            </w:pPr>
          </w:p>
        </w:tc>
        <w:tc>
          <w:tcPr>
            <w:tcW w:w="3119" w:type="dxa"/>
          </w:tcPr>
          <w:p w:rsidR="00264A4D" w:rsidRPr="0089221C" w:rsidRDefault="00264A4D" w:rsidP="008A2C25">
            <w:pPr>
              <w:jc w:val="both"/>
              <w:rPr>
                <w:rFonts w:ascii="Century Gothic" w:eastAsia="Century Gothic" w:hAnsi="Century Gothic" w:cs="Century Gothic"/>
                <w:sz w:val="22"/>
                <w:szCs w:val="22"/>
              </w:rPr>
            </w:pPr>
            <w:r w:rsidRPr="0089221C">
              <w:rPr>
                <w:rFonts w:ascii="Century Gothic" w:eastAsia="Century Gothic" w:hAnsi="Century Gothic" w:cs="Century Gothic"/>
                <w:sz w:val="22"/>
                <w:szCs w:val="22"/>
              </w:rPr>
              <w:t xml:space="preserve">VALOR TOTAL </w:t>
            </w:r>
          </w:p>
        </w:tc>
        <w:tc>
          <w:tcPr>
            <w:tcW w:w="1134" w:type="dxa"/>
          </w:tcPr>
          <w:p w:rsidR="00264A4D" w:rsidRPr="0089221C" w:rsidRDefault="00264A4D" w:rsidP="008A2C25">
            <w:pPr>
              <w:jc w:val="both"/>
              <w:rPr>
                <w:rFonts w:ascii="Century Gothic" w:eastAsia="Century Gothic" w:hAnsi="Century Gothic" w:cs="Century Gothic"/>
                <w:sz w:val="22"/>
                <w:szCs w:val="22"/>
              </w:rPr>
            </w:pPr>
          </w:p>
        </w:tc>
        <w:tc>
          <w:tcPr>
            <w:tcW w:w="1134" w:type="dxa"/>
          </w:tcPr>
          <w:p w:rsidR="00264A4D" w:rsidRPr="0089221C" w:rsidRDefault="00264A4D" w:rsidP="008A2C25">
            <w:pPr>
              <w:jc w:val="both"/>
              <w:rPr>
                <w:rFonts w:ascii="Century Gothic" w:eastAsia="Century Gothic" w:hAnsi="Century Gothic" w:cs="Century Gothic"/>
                <w:sz w:val="22"/>
                <w:szCs w:val="22"/>
              </w:rPr>
            </w:pPr>
          </w:p>
        </w:tc>
        <w:tc>
          <w:tcPr>
            <w:tcW w:w="1485" w:type="dxa"/>
          </w:tcPr>
          <w:p w:rsidR="00264A4D" w:rsidRPr="0089221C" w:rsidRDefault="00264A4D" w:rsidP="008A2C25">
            <w:pPr>
              <w:jc w:val="both"/>
              <w:rPr>
                <w:rFonts w:ascii="Century Gothic" w:eastAsia="Century Gothic" w:hAnsi="Century Gothic" w:cs="Century Gothic"/>
                <w:sz w:val="22"/>
                <w:szCs w:val="22"/>
              </w:rPr>
            </w:pPr>
          </w:p>
        </w:tc>
        <w:tc>
          <w:tcPr>
            <w:tcW w:w="1667" w:type="dxa"/>
          </w:tcPr>
          <w:p w:rsidR="00264A4D" w:rsidRPr="0089221C" w:rsidRDefault="00264A4D" w:rsidP="008A2C25">
            <w:pPr>
              <w:tabs>
                <w:tab w:val="left" w:pos="735"/>
              </w:tabs>
              <w:jc w:val="both"/>
              <w:rPr>
                <w:rFonts w:ascii="Century Gothic" w:eastAsia="Century Gothic" w:hAnsi="Century Gothic" w:cs="Century Gothic"/>
                <w:sz w:val="22"/>
                <w:szCs w:val="22"/>
              </w:rPr>
            </w:pPr>
            <w:r w:rsidRPr="0089221C">
              <w:rPr>
                <w:rFonts w:ascii="Century Gothic" w:eastAsia="Century Gothic" w:hAnsi="Century Gothic" w:cs="Century Gothic"/>
                <w:sz w:val="22"/>
                <w:szCs w:val="22"/>
              </w:rPr>
              <w:t>R$ 34.080,00</w:t>
            </w:r>
          </w:p>
        </w:tc>
      </w:tr>
    </w:tbl>
    <w:p w:rsidR="002C031A" w:rsidRPr="0089221C" w:rsidRDefault="002C031A" w:rsidP="002C031A">
      <w:pPr>
        <w:jc w:val="both"/>
        <w:rPr>
          <w:rFonts w:ascii="Century Gothic" w:hAnsi="Century Gothic"/>
          <w:b/>
          <w:sz w:val="22"/>
          <w:szCs w:val="22"/>
        </w:rPr>
      </w:pPr>
    </w:p>
    <w:p w:rsidR="006E2662" w:rsidRPr="0089221C" w:rsidRDefault="00906418" w:rsidP="00906418">
      <w:pPr>
        <w:rPr>
          <w:rFonts w:ascii="Century Gothic" w:hAnsi="Century Gothic" w:cs="Tahoma"/>
          <w:color w:val="FF0000"/>
          <w:sz w:val="22"/>
          <w:szCs w:val="22"/>
        </w:rPr>
      </w:pPr>
      <w:r w:rsidRPr="0089221C">
        <w:rPr>
          <w:rFonts w:ascii="Century Gothic" w:hAnsi="Century Gothic"/>
          <w:sz w:val="22"/>
          <w:szCs w:val="22"/>
        </w:rPr>
        <w:tab/>
      </w:r>
    </w:p>
    <w:p w:rsidR="003F0F33" w:rsidRPr="0089221C" w:rsidRDefault="003F0F33" w:rsidP="00BE2A5E">
      <w:pPr>
        <w:jc w:val="both"/>
        <w:rPr>
          <w:rFonts w:ascii="Century Gothic" w:hAnsi="Century Gothic" w:cs="Tahoma"/>
          <w:sz w:val="22"/>
          <w:szCs w:val="22"/>
        </w:rPr>
      </w:pPr>
      <w:r w:rsidRPr="0089221C">
        <w:rPr>
          <w:rFonts w:ascii="Century Gothic" w:hAnsi="Century Gothic" w:cs="Tahoma"/>
          <w:sz w:val="22"/>
          <w:szCs w:val="22"/>
        </w:rPr>
        <w:t xml:space="preserve">Os valores foram estimados através de pesquisa de </w:t>
      </w:r>
      <w:r w:rsidR="00131C52" w:rsidRPr="0089221C">
        <w:rPr>
          <w:rFonts w:ascii="Century Gothic" w:hAnsi="Century Gothic" w:cs="Tahoma"/>
          <w:sz w:val="22"/>
          <w:szCs w:val="22"/>
        </w:rPr>
        <w:t>preços com fornecedores do ramo e encontram-se disponíveis para consulta dos interessados.</w:t>
      </w:r>
    </w:p>
    <w:p w:rsidR="00E345C6" w:rsidRPr="0089221C" w:rsidRDefault="00E345C6" w:rsidP="00906418">
      <w:pPr>
        <w:tabs>
          <w:tab w:val="left" w:pos="284"/>
        </w:tabs>
        <w:autoSpaceDE w:val="0"/>
        <w:autoSpaceDN w:val="0"/>
        <w:adjustRightInd w:val="0"/>
        <w:jc w:val="both"/>
        <w:rPr>
          <w:rFonts w:ascii="Century Gothic" w:hAnsi="Century Gothic" w:cs="Tahoma"/>
          <w:b/>
          <w:sz w:val="22"/>
          <w:szCs w:val="22"/>
          <w:lang w:val="pt"/>
        </w:rPr>
      </w:pPr>
      <w:r w:rsidRPr="0089221C">
        <w:rPr>
          <w:rFonts w:ascii="Century Gothic" w:hAnsi="Century Gothic" w:cs="Tahoma"/>
          <w:b/>
          <w:sz w:val="22"/>
          <w:szCs w:val="22"/>
          <w:lang w:val="pt"/>
        </w:rPr>
        <w:t xml:space="preserve">3. DA JUSTIFICATIVA </w:t>
      </w:r>
    </w:p>
    <w:p w:rsidR="00B4718A" w:rsidRPr="0089221C" w:rsidRDefault="00E345C6" w:rsidP="0070332A">
      <w:pPr>
        <w:pStyle w:val="PargrafodaLista"/>
        <w:ind w:left="0"/>
        <w:jc w:val="both"/>
        <w:rPr>
          <w:rFonts w:ascii="Century Gothic" w:hAnsi="Century Gothic" w:cs="Tahoma"/>
          <w:color w:val="000000" w:themeColor="text1"/>
          <w:sz w:val="22"/>
          <w:szCs w:val="22"/>
        </w:rPr>
      </w:pPr>
      <w:r w:rsidRPr="0089221C">
        <w:rPr>
          <w:rFonts w:ascii="Century Gothic" w:hAnsi="Century Gothic" w:cs="Tahoma"/>
          <w:sz w:val="22"/>
          <w:szCs w:val="22"/>
          <w:lang w:val="pt"/>
        </w:rPr>
        <w:t xml:space="preserve">3.1 </w:t>
      </w:r>
      <w:r w:rsidR="00EB5AB2" w:rsidRPr="0089221C">
        <w:rPr>
          <w:rFonts w:ascii="Century Gothic" w:hAnsi="Century Gothic" w:cs="Tahoma"/>
          <w:sz w:val="22"/>
          <w:szCs w:val="22"/>
          <w:lang w:val="pt"/>
        </w:rPr>
        <w:t>–</w:t>
      </w:r>
      <w:r w:rsidR="00B4718A" w:rsidRPr="0089221C">
        <w:rPr>
          <w:rFonts w:ascii="Century Gothic" w:hAnsi="Century Gothic" w:cs="Tahoma"/>
          <w:sz w:val="22"/>
          <w:szCs w:val="22"/>
        </w:rPr>
        <w:t xml:space="preserve"> </w:t>
      </w:r>
      <w:r w:rsidR="0070332A" w:rsidRPr="0089221C">
        <w:rPr>
          <w:rFonts w:ascii="Century Gothic" w:hAnsi="Century Gothic" w:cs="Arial"/>
          <w:sz w:val="22"/>
          <w:szCs w:val="22"/>
        </w:rPr>
        <w:t xml:space="preserve">A contratação  tem como finalidade atender  a demanda do município de Catas Altas, para suprir as necessidades da Secretaria Municipal de Saúde, visando a  </w:t>
      </w:r>
      <w:r w:rsidR="0070332A" w:rsidRPr="0089221C">
        <w:rPr>
          <w:rFonts w:ascii="Century Gothic" w:hAnsi="Century Gothic"/>
          <w:sz w:val="22"/>
          <w:szCs w:val="22"/>
        </w:rPr>
        <w:t xml:space="preserve">reabilitação protética, </w:t>
      </w:r>
      <w:r w:rsidR="0070332A" w:rsidRPr="0089221C">
        <w:rPr>
          <w:rFonts w:ascii="Century Gothic" w:hAnsi="Century Gothic" w:cs="Arial"/>
          <w:sz w:val="22"/>
          <w:szCs w:val="22"/>
          <w:shd w:val="clear" w:color="auto" w:fill="FFFFFF"/>
        </w:rPr>
        <w:t>afim de  recuperar ou melhorar a saúde bucal dos pacientes</w:t>
      </w:r>
    </w:p>
    <w:p w:rsidR="00E345C6" w:rsidRPr="0089221C" w:rsidRDefault="00E345C6" w:rsidP="003F5854">
      <w:pPr>
        <w:pStyle w:val="PargrafodaLista"/>
        <w:ind w:left="0"/>
        <w:jc w:val="both"/>
        <w:rPr>
          <w:rFonts w:ascii="Century Gothic" w:hAnsi="Century Gothic" w:cs="Tahoma"/>
          <w:sz w:val="22"/>
          <w:szCs w:val="22"/>
        </w:rPr>
      </w:pPr>
    </w:p>
    <w:p w:rsidR="00E345C6" w:rsidRPr="0089221C" w:rsidRDefault="00E345C6" w:rsidP="00906418">
      <w:pPr>
        <w:tabs>
          <w:tab w:val="left" w:pos="284"/>
        </w:tabs>
        <w:autoSpaceDE w:val="0"/>
        <w:autoSpaceDN w:val="0"/>
        <w:adjustRightInd w:val="0"/>
        <w:jc w:val="both"/>
        <w:rPr>
          <w:rFonts w:ascii="Century Gothic" w:hAnsi="Century Gothic" w:cs="Tahoma"/>
          <w:sz w:val="22"/>
          <w:szCs w:val="22"/>
          <w:lang w:val="pt"/>
        </w:rPr>
      </w:pPr>
      <w:r w:rsidRPr="0089221C">
        <w:rPr>
          <w:rFonts w:ascii="Century Gothic" w:hAnsi="Century Gothic" w:cs="Tahoma"/>
          <w:b/>
          <w:sz w:val="22"/>
          <w:szCs w:val="22"/>
          <w:lang w:val="pt"/>
        </w:rPr>
        <w:t>4. REQUISITOS DA CONTRATAÇÃO</w:t>
      </w:r>
      <w:r w:rsidRPr="0089221C">
        <w:rPr>
          <w:rFonts w:ascii="Century Gothic" w:hAnsi="Century Gothic" w:cs="Tahoma"/>
          <w:sz w:val="22"/>
          <w:szCs w:val="22"/>
          <w:lang w:val="pt"/>
        </w:rPr>
        <w:t xml:space="preserve"> </w:t>
      </w:r>
    </w:p>
    <w:p w:rsidR="00435264" w:rsidRPr="0089221C" w:rsidRDefault="00EB5AB2" w:rsidP="00906418">
      <w:pPr>
        <w:tabs>
          <w:tab w:val="left" w:pos="284"/>
        </w:tabs>
        <w:rPr>
          <w:rFonts w:ascii="Century Gothic" w:hAnsi="Century Gothic" w:cs="Tahoma"/>
          <w:color w:val="000000"/>
          <w:sz w:val="22"/>
          <w:szCs w:val="22"/>
        </w:rPr>
      </w:pPr>
      <w:r w:rsidRPr="0089221C">
        <w:rPr>
          <w:rFonts w:ascii="Century Gothic" w:hAnsi="Century Gothic" w:cs="Tahoma"/>
          <w:color w:val="000000"/>
          <w:sz w:val="22"/>
          <w:szCs w:val="22"/>
        </w:rPr>
        <w:t>4.1. Os requisitos necessários a contratação foram definidos no Estudo Técnico Preliminar.</w:t>
      </w:r>
    </w:p>
    <w:p w:rsidR="00E345C6" w:rsidRPr="0089221C" w:rsidRDefault="00E345C6" w:rsidP="00906418">
      <w:pPr>
        <w:tabs>
          <w:tab w:val="left" w:pos="284"/>
        </w:tabs>
        <w:autoSpaceDE w:val="0"/>
        <w:autoSpaceDN w:val="0"/>
        <w:adjustRightInd w:val="0"/>
        <w:jc w:val="both"/>
        <w:rPr>
          <w:rFonts w:ascii="Century Gothic" w:hAnsi="Century Gothic" w:cs="Tahoma"/>
          <w:b/>
          <w:sz w:val="22"/>
          <w:szCs w:val="22"/>
          <w:lang w:val="pt"/>
        </w:rPr>
      </w:pPr>
    </w:p>
    <w:p w:rsidR="00E345C6" w:rsidRPr="0089221C" w:rsidRDefault="00E345C6" w:rsidP="00906418">
      <w:pPr>
        <w:tabs>
          <w:tab w:val="left" w:pos="284"/>
        </w:tabs>
        <w:autoSpaceDE w:val="0"/>
        <w:autoSpaceDN w:val="0"/>
        <w:adjustRightInd w:val="0"/>
        <w:jc w:val="both"/>
        <w:rPr>
          <w:rFonts w:ascii="Century Gothic" w:hAnsi="Century Gothic" w:cs="Tahoma"/>
          <w:b/>
          <w:sz w:val="22"/>
          <w:szCs w:val="22"/>
          <w:lang w:val="pt"/>
        </w:rPr>
      </w:pPr>
      <w:r w:rsidRPr="0089221C">
        <w:rPr>
          <w:rFonts w:ascii="Century Gothic" w:hAnsi="Century Gothic" w:cs="Tahoma"/>
          <w:b/>
          <w:sz w:val="22"/>
          <w:szCs w:val="22"/>
          <w:lang w:val="pt"/>
        </w:rPr>
        <w:t xml:space="preserve">5. DAS CONDIÇÕES DE PAGAMENTO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lang w:val="pt"/>
        </w:rPr>
      </w:pPr>
      <w:r w:rsidRPr="0089221C">
        <w:rPr>
          <w:rFonts w:ascii="Century Gothic" w:hAnsi="Century Gothic" w:cs="Tahoma"/>
          <w:sz w:val="22"/>
          <w:szCs w:val="22"/>
          <w:lang w:val="pt"/>
        </w:rPr>
        <w:t>5.1</w:t>
      </w:r>
      <w:r w:rsidRPr="0089221C">
        <w:rPr>
          <w:rFonts w:ascii="Century Gothic" w:hAnsi="Century Gothic" w:cs="Tahoma"/>
          <w:sz w:val="22"/>
          <w:szCs w:val="22"/>
        </w:rPr>
        <w:t xml:space="preserve">– </w:t>
      </w:r>
      <w:r w:rsidRPr="0089221C">
        <w:rPr>
          <w:rFonts w:ascii="Century Gothic" w:hAnsi="Century Gothic" w:cs="Tahoma"/>
          <w:sz w:val="22"/>
          <w:szCs w:val="22"/>
          <w:lang w:val="pt"/>
        </w:rPr>
        <w:t xml:space="preserve">O pagamento será realizado </w:t>
      </w:r>
      <w:r w:rsidR="00215F80" w:rsidRPr="0089221C">
        <w:rPr>
          <w:rFonts w:ascii="Century Gothic" w:hAnsi="Century Gothic" w:cs="Tahoma"/>
          <w:sz w:val="22"/>
          <w:szCs w:val="22"/>
          <w:lang w:val="pt"/>
        </w:rPr>
        <w:t>em até 30 (trinta)</w:t>
      </w:r>
      <w:r w:rsidRPr="0089221C">
        <w:rPr>
          <w:rFonts w:ascii="Century Gothic" w:hAnsi="Century Gothic" w:cs="Tahoma"/>
          <w:sz w:val="22"/>
          <w:szCs w:val="22"/>
          <w:lang w:val="pt"/>
        </w:rPr>
        <w:t xml:space="preserve"> dia</w:t>
      </w:r>
      <w:r w:rsidR="00215F80" w:rsidRPr="0089221C">
        <w:rPr>
          <w:rFonts w:ascii="Century Gothic" w:hAnsi="Century Gothic" w:cs="Tahoma"/>
          <w:sz w:val="22"/>
          <w:szCs w:val="22"/>
          <w:lang w:val="pt"/>
        </w:rPr>
        <w:t>s</w:t>
      </w:r>
      <w:r w:rsidRPr="0089221C">
        <w:rPr>
          <w:rFonts w:ascii="Century Gothic" w:hAnsi="Century Gothic" w:cs="Tahoma"/>
          <w:sz w:val="22"/>
          <w:szCs w:val="22"/>
          <w:lang w:val="pt"/>
        </w:rPr>
        <w:t xml:space="preserve"> da Prestação dos Serviços, sub  mediante a apresentação de Nota Fiscal e após atesto do setor competente, nos termos da Lei Federal nº 14.133/2021.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lang w:val="pt"/>
        </w:rPr>
      </w:pPr>
      <w:r w:rsidRPr="0089221C">
        <w:rPr>
          <w:rFonts w:ascii="Century Gothic" w:hAnsi="Century Gothic" w:cs="Tahoma"/>
          <w:sz w:val="22"/>
          <w:szCs w:val="22"/>
          <w:lang w:val="pt"/>
        </w:rPr>
        <w:t xml:space="preserve">5.2. A inadimplência da Contratada com relação aos encargos sociais, trabalhistas, fiscais e comerciais ou indenizações não transfere à Contratante a responsabilidade por seu pagamento, nem poderá onerar o objeto contratado, de acordo com o artigo 121, parágrafo único, da Lei Federal nº. 14.133/2021.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lang w:val="pt"/>
        </w:rPr>
      </w:pPr>
    </w:p>
    <w:p w:rsidR="00E345C6" w:rsidRPr="0089221C" w:rsidRDefault="00E345C6" w:rsidP="00906418">
      <w:pPr>
        <w:tabs>
          <w:tab w:val="left" w:pos="284"/>
        </w:tabs>
        <w:autoSpaceDE w:val="0"/>
        <w:autoSpaceDN w:val="0"/>
        <w:adjustRightInd w:val="0"/>
        <w:jc w:val="both"/>
        <w:rPr>
          <w:rFonts w:ascii="Century Gothic" w:hAnsi="Century Gothic" w:cs="Tahoma"/>
          <w:b/>
          <w:sz w:val="22"/>
          <w:szCs w:val="22"/>
          <w:lang w:val="pt"/>
        </w:rPr>
      </w:pPr>
      <w:r w:rsidRPr="0089221C">
        <w:rPr>
          <w:rFonts w:ascii="Century Gothic" w:hAnsi="Century Gothic" w:cs="Tahoma"/>
          <w:b/>
          <w:sz w:val="22"/>
          <w:szCs w:val="22"/>
          <w:lang w:val="pt"/>
        </w:rPr>
        <w:t xml:space="preserve">6. </w:t>
      </w:r>
      <w:r w:rsidR="003F4A1B" w:rsidRPr="0089221C">
        <w:rPr>
          <w:rFonts w:ascii="Century Gothic" w:hAnsi="Century Gothic" w:cs="Tahoma"/>
          <w:b/>
          <w:sz w:val="22"/>
          <w:szCs w:val="22"/>
          <w:lang w:val="pt"/>
        </w:rPr>
        <w:t>DA EXECUÇÃO DOS SERVIÇOS</w:t>
      </w:r>
    </w:p>
    <w:p w:rsidR="00DA5814" w:rsidRPr="0089221C" w:rsidRDefault="009C0592" w:rsidP="00DA5814">
      <w:pPr>
        <w:jc w:val="both"/>
        <w:rPr>
          <w:rFonts w:ascii="Century Gothic" w:eastAsia="Century Gothic" w:hAnsi="Century Gothic" w:cs="Century Gothic"/>
          <w:sz w:val="22"/>
          <w:szCs w:val="22"/>
        </w:rPr>
      </w:pPr>
      <w:r w:rsidRPr="0089221C">
        <w:rPr>
          <w:rFonts w:ascii="Century Gothic" w:hAnsi="Century Gothic" w:cs="Tahoma"/>
          <w:sz w:val="22"/>
          <w:szCs w:val="22"/>
          <w:lang w:val="pt"/>
        </w:rPr>
        <w:t xml:space="preserve">6.1. </w:t>
      </w:r>
      <w:r w:rsidR="00DA5814" w:rsidRPr="0089221C">
        <w:rPr>
          <w:rFonts w:ascii="Century Gothic" w:eastAsia="Century Gothic" w:hAnsi="Century Gothic" w:cs="Century Gothic"/>
          <w:sz w:val="22"/>
          <w:szCs w:val="22"/>
        </w:rPr>
        <w:t>A contratada deverá  realizar a moldagem das próteses removíveis e posteriormente, após o recebimento das próteses fazer a prova e ajuste final no paciente.</w:t>
      </w:r>
    </w:p>
    <w:p w:rsidR="00DA5814" w:rsidRPr="0089221C" w:rsidRDefault="00DA5814" w:rsidP="00DA5814">
      <w:pPr>
        <w:jc w:val="both"/>
        <w:rPr>
          <w:rFonts w:ascii="Century Gothic" w:eastAsia="Century Gothic" w:hAnsi="Century Gothic" w:cs="Century Gothic"/>
          <w:sz w:val="22"/>
          <w:szCs w:val="22"/>
        </w:rPr>
      </w:pPr>
      <w:r w:rsidRPr="0089221C">
        <w:rPr>
          <w:rFonts w:ascii="Century Gothic" w:eastAsia="Century Gothic" w:hAnsi="Century Gothic" w:cs="Century Gothic"/>
          <w:sz w:val="22"/>
          <w:szCs w:val="22"/>
        </w:rPr>
        <w:lastRenderedPageBreak/>
        <w:t>6.2.Caberá a Secretaria de Municipal de Saúde encaminhar os moldes para a confecção das próteses, sendo de responsabilidade do município a confecção das prósteses.</w:t>
      </w:r>
    </w:p>
    <w:p w:rsidR="00DA5814" w:rsidRPr="0089221C" w:rsidRDefault="00DA5814" w:rsidP="00DA5814">
      <w:pPr>
        <w:jc w:val="both"/>
        <w:rPr>
          <w:rFonts w:ascii="Century Gothic" w:eastAsia="Century Gothic" w:hAnsi="Century Gothic" w:cs="Century Gothic"/>
          <w:sz w:val="22"/>
          <w:szCs w:val="22"/>
        </w:rPr>
      </w:pPr>
      <w:r w:rsidRPr="0089221C">
        <w:rPr>
          <w:rFonts w:ascii="Century Gothic" w:eastAsia="Century Gothic" w:hAnsi="Century Gothic" w:cs="Century Gothic"/>
          <w:sz w:val="22"/>
          <w:szCs w:val="22"/>
        </w:rPr>
        <w:t>6.3.Após o recebimento das próteses, a Secretaria de Saúde comunicará ao prestador, o qual deverá fazer a prova e ajuste final no paciente.</w:t>
      </w:r>
    </w:p>
    <w:p w:rsidR="00DA5814" w:rsidRPr="0089221C" w:rsidRDefault="00DA5814" w:rsidP="00DA5814">
      <w:pPr>
        <w:jc w:val="both"/>
        <w:rPr>
          <w:rFonts w:ascii="Century Gothic" w:eastAsia="Century Gothic" w:hAnsi="Century Gothic" w:cs="Century Gothic"/>
          <w:sz w:val="22"/>
          <w:szCs w:val="22"/>
        </w:rPr>
      </w:pPr>
      <w:r w:rsidRPr="0089221C">
        <w:rPr>
          <w:rFonts w:ascii="Century Gothic" w:eastAsia="Century Gothic" w:hAnsi="Century Gothic" w:cs="Century Gothic"/>
          <w:sz w:val="22"/>
          <w:szCs w:val="22"/>
        </w:rPr>
        <w:t>6.4.O contratado deverá disponibilizar atendimento até 02 (duas) vezes por mês, com a carga horária mínima de 4 (quatro) horas por ida, sendo que os dias da semana serão previamente agendados com a  Secretaria Municipal de Saúde de Catas Altas.</w:t>
      </w:r>
    </w:p>
    <w:p w:rsidR="00DA5814" w:rsidRPr="0089221C" w:rsidRDefault="00DA5814" w:rsidP="0070332A">
      <w:pPr>
        <w:jc w:val="both"/>
        <w:rPr>
          <w:rFonts w:ascii="Century Gothic" w:eastAsia="Century Gothic" w:hAnsi="Century Gothic" w:cs="Century Gothic"/>
          <w:sz w:val="22"/>
          <w:szCs w:val="22"/>
        </w:rPr>
      </w:pPr>
      <w:r w:rsidRPr="0089221C">
        <w:rPr>
          <w:rFonts w:ascii="Century Gothic" w:eastAsia="Century Gothic" w:hAnsi="Century Gothic" w:cs="Century Gothic"/>
          <w:sz w:val="22"/>
          <w:szCs w:val="22"/>
        </w:rPr>
        <w:t>6.5.Os atendimentos aos pacientes serão previamente agendados pela Secretara Municipal de Saúde de Catas Altas.</w:t>
      </w:r>
    </w:p>
    <w:p w:rsidR="00DA5814" w:rsidRPr="0089221C" w:rsidRDefault="00DA5814" w:rsidP="0070332A">
      <w:pPr>
        <w:jc w:val="both"/>
        <w:rPr>
          <w:rFonts w:ascii="Century Gothic" w:eastAsia="Century Gothic" w:hAnsi="Century Gothic" w:cs="Century Gothic"/>
          <w:sz w:val="22"/>
          <w:szCs w:val="22"/>
        </w:rPr>
      </w:pPr>
      <w:r w:rsidRPr="0089221C">
        <w:rPr>
          <w:rFonts w:ascii="Century Gothic" w:eastAsia="Century Gothic" w:hAnsi="Century Gothic" w:cs="Century Gothic"/>
          <w:sz w:val="22"/>
          <w:szCs w:val="22"/>
        </w:rPr>
        <w:t>6.6.Os serviços deverão ser prestados nas unidades de Saúde do município de Catas Altas.</w:t>
      </w:r>
    </w:p>
    <w:p w:rsidR="00DA5814" w:rsidRPr="0089221C" w:rsidRDefault="00DA5814" w:rsidP="00DA5814">
      <w:pPr>
        <w:jc w:val="both"/>
        <w:rPr>
          <w:rFonts w:ascii="Century Gothic" w:eastAsia="Century Gothic" w:hAnsi="Century Gothic" w:cs="Century Gothic"/>
          <w:sz w:val="22"/>
          <w:szCs w:val="22"/>
        </w:rPr>
      </w:pPr>
      <w:r w:rsidRPr="0089221C">
        <w:rPr>
          <w:rFonts w:ascii="Century Gothic" w:eastAsia="Century Gothic" w:hAnsi="Century Gothic" w:cs="Century Gothic"/>
          <w:sz w:val="22"/>
          <w:szCs w:val="22"/>
        </w:rPr>
        <w:t>6.7.Todo o material necessário a prestação dos serviços será por conta do Prestador.</w:t>
      </w:r>
    </w:p>
    <w:p w:rsidR="00DA5814" w:rsidRPr="0089221C" w:rsidRDefault="00DA5814" w:rsidP="00DA5814">
      <w:pPr>
        <w:jc w:val="both"/>
        <w:rPr>
          <w:rFonts w:ascii="Century Gothic" w:eastAsia="Century Gothic" w:hAnsi="Century Gothic" w:cs="Century Gothic"/>
          <w:sz w:val="22"/>
          <w:szCs w:val="22"/>
        </w:rPr>
      </w:pPr>
      <w:r w:rsidRPr="0089221C">
        <w:rPr>
          <w:rFonts w:ascii="Century Gothic" w:eastAsia="Century Gothic" w:hAnsi="Century Gothic" w:cs="Century Gothic"/>
          <w:sz w:val="22"/>
          <w:szCs w:val="22"/>
        </w:rPr>
        <w:t>6.8.O  material  necessário à prestação dos serviços deverá  englobar a fase de moldagem, prova e  reembasamento se necessário até a entrega final dos serviços.</w:t>
      </w:r>
    </w:p>
    <w:p w:rsidR="00DA5814" w:rsidRPr="0089221C" w:rsidRDefault="00DA5814" w:rsidP="00DA5814">
      <w:pPr>
        <w:jc w:val="both"/>
        <w:rPr>
          <w:rFonts w:ascii="Century Gothic" w:eastAsia="Century Gothic" w:hAnsi="Century Gothic" w:cs="Century Gothic"/>
          <w:sz w:val="22"/>
          <w:szCs w:val="22"/>
        </w:rPr>
      </w:pPr>
      <w:r w:rsidRPr="0089221C">
        <w:rPr>
          <w:rFonts w:ascii="Century Gothic" w:eastAsia="Century Gothic" w:hAnsi="Century Gothic" w:cs="Century Gothic"/>
          <w:sz w:val="22"/>
          <w:szCs w:val="22"/>
        </w:rPr>
        <w:t>6.9. Toda a despesa referente ao deslocamento, alimentação e hospedagem será por conta do contratado.</w:t>
      </w:r>
    </w:p>
    <w:p w:rsidR="00DA5814" w:rsidRPr="0089221C" w:rsidRDefault="00DA5814" w:rsidP="00DA5814">
      <w:pPr>
        <w:jc w:val="both"/>
        <w:rPr>
          <w:rFonts w:ascii="Century Gothic" w:eastAsia="Century Gothic" w:hAnsi="Century Gothic" w:cs="Century Gothic"/>
          <w:sz w:val="22"/>
          <w:szCs w:val="22"/>
        </w:rPr>
      </w:pPr>
    </w:p>
    <w:p w:rsidR="009C0592" w:rsidRPr="0089221C" w:rsidRDefault="009C0592" w:rsidP="00906418">
      <w:pPr>
        <w:tabs>
          <w:tab w:val="left" w:pos="284"/>
        </w:tabs>
        <w:autoSpaceDE w:val="0"/>
        <w:autoSpaceDN w:val="0"/>
        <w:adjustRightInd w:val="0"/>
        <w:jc w:val="both"/>
        <w:rPr>
          <w:rFonts w:ascii="Century Gothic" w:hAnsi="Century Gothic" w:cs="Tahoma"/>
          <w:sz w:val="22"/>
          <w:szCs w:val="22"/>
          <w:lang w:val="pt"/>
        </w:rPr>
      </w:pPr>
    </w:p>
    <w:p w:rsidR="00E345C6" w:rsidRPr="0089221C" w:rsidRDefault="00E345C6" w:rsidP="00906418">
      <w:pPr>
        <w:tabs>
          <w:tab w:val="left" w:pos="284"/>
        </w:tabs>
        <w:autoSpaceDE w:val="0"/>
        <w:autoSpaceDN w:val="0"/>
        <w:adjustRightInd w:val="0"/>
        <w:jc w:val="both"/>
        <w:rPr>
          <w:rFonts w:ascii="Century Gothic" w:hAnsi="Century Gothic" w:cs="Tahoma"/>
          <w:b/>
          <w:sz w:val="22"/>
          <w:szCs w:val="22"/>
          <w:lang w:val="pt"/>
        </w:rPr>
      </w:pPr>
      <w:r w:rsidRPr="0089221C">
        <w:rPr>
          <w:rFonts w:ascii="Century Gothic" w:hAnsi="Century Gothic" w:cs="Tahoma"/>
          <w:b/>
          <w:sz w:val="22"/>
          <w:szCs w:val="22"/>
          <w:lang w:val="pt"/>
        </w:rPr>
        <w:t>7. DO PRAZO DE VIGÊNCIA E PRORROGAÇÃO</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rPr>
      </w:pPr>
      <w:r w:rsidRPr="0089221C">
        <w:rPr>
          <w:rFonts w:ascii="Century Gothic" w:hAnsi="Century Gothic" w:cs="Tahoma"/>
          <w:sz w:val="22"/>
          <w:szCs w:val="22"/>
        </w:rPr>
        <w:t>7.1. O prazo de vigência da contratação será de 12 meses, contados da data de emissão da contratação, podendo ser prorrogado de acordo com a Lei 14.133/2021.</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lang w:val="pt"/>
        </w:rPr>
      </w:pPr>
    </w:p>
    <w:p w:rsidR="00E345C6" w:rsidRPr="0089221C" w:rsidRDefault="00E345C6" w:rsidP="00906418">
      <w:pPr>
        <w:tabs>
          <w:tab w:val="left" w:pos="284"/>
        </w:tabs>
        <w:autoSpaceDE w:val="0"/>
        <w:autoSpaceDN w:val="0"/>
        <w:adjustRightInd w:val="0"/>
        <w:jc w:val="both"/>
        <w:rPr>
          <w:rFonts w:ascii="Century Gothic" w:hAnsi="Century Gothic" w:cs="Tahoma"/>
          <w:b/>
          <w:sz w:val="22"/>
          <w:szCs w:val="22"/>
          <w:lang w:val="pt"/>
        </w:rPr>
      </w:pPr>
      <w:r w:rsidRPr="0089221C">
        <w:rPr>
          <w:rFonts w:ascii="Century Gothic" w:hAnsi="Century Gothic" w:cs="Tahoma"/>
          <w:b/>
          <w:sz w:val="22"/>
          <w:szCs w:val="22"/>
          <w:lang w:val="pt"/>
        </w:rPr>
        <w:t xml:space="preserve">8. OBRIGAÇÕES DA CONTRATANTE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lang w:val="pt"/>
        </w:rPr>
      </w:pPr>
      <w:r w:rsidRPr="0089221C">
        <w:rPr>
          <w:rFonts w:ascii="Century Gothic" w:hAnsi="Century Gothic" w:cs="Tahoma"/>
          <w:sz w:val="22"/>
          <w:szCs w:val="22"/>
          <w:lang w:val="pt"/>
        </w:rPr>
        <w:t xml:space="preserve">8.1 Supervisionar a execução da prestação do objeto, promovendo o acompanhamento e a fiscalização sob os aspectos quantitativos e qualitativos.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lang w:val="pt"/>
        </w:rPr>
      </w:pPr>
      <w:r w:rsidRPr="0089221C">
        <w:rPr>
          <w:rFonts w:ascii="Century Gothic" w:hAnsi="Century Gothic" w:cs="Tahoma"/>
          <w:sz w:val="22"/>
          <w:szCs w:val="22"/>
          <w:lang w:val="pt"/>
        </w:rPr>
        <w:t xml:space="preserve">a) Notificar, por escrito e verbalmente, à CONTRATADA sobre a ocorrência de eventuais imperfeições no curso de prestação do objeto, fixando prazo para a sua correção.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lang w:val="pt"/>
        </w:rPr>
      </w:pPr>
      <w:r w:rsidRPr="0089221C">
        <w:rPr>
          <w:rFonts w:ascii="Century Gothic" w:hAnsi="Century Gothic" w:cs="Tahoma"/>
          <w:sz w:val="22"/>
          <w:szCs w:val="22"/>
          <w:lang w:val="pt"/>
        </w:rPr>
        <w:t xml:space="preserve">b) Proporcionar todas as facilidades para que a CONTRATADA possa cumprir suas obrigações dentro das normas e condições contratuais.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lang w:val="pt"/>
        </w:rPr>
      </w:pPr>
      <w:r w:rsidRPr="0089221C">
        <w:rPr>
          <w:rFonts w:ascii="Century Gothic" w:hAnsi="Century Gothic" w:cs="Tahoma"/>
          <w:sz w:val="22"/>
          <w:szCs w:val="22"/>
          <w:lang w:val="pt"/>
        </w:rPr>
        <w:t xml:space="preserve">c) Prestar à CONTRATADA todas as informações solicitadas e necessárias para o cumprimento do objeto;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lang w:val="pt"/>
        </w:rPr>
      </w:pPr>
      <w:r w:rsidRPr="0089221C">
        <w:rPr>
          <w:rFonts w:ascii="Century Gothic" w:hAnsi="Century Gothic" w:cs="Tahoma"/>
          <w:sz w:val="22"/>
          <w:szCs w:val="22"/>
          <w:lang w:val="pt"/>
        </w:rPr>
        <w:t xml:space="preserve">d) Rejeitar, no todo ou em parte, os serviços prestados em desacordo com as obrigações assumidas pela empresa na sua proposta.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lang w:val="pt"/>
        </w:rPr>
      </w:pPr>
      <w:r w:rsidRPr="0089221C">
        <w:rPr>
          <w:rFonts w:ascii="Century Gothic" w:hAnsi="Century Gothic" w:cs="Tahoma"/>
          <w:sz w:val="22"/>
          <w:szCs w:val="22"/>
          <w:lang w:val="pt"/>
        </w:rPr>
        <w:t xml:space="preserve">e) Colocar à disposição da CONTRATADA os elementos e informações necessárias à execução do objeto;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lang w:val="pt"/>
        </w:rPr>
      </w:pPr>
      <w:r w:rsidRPr="0089221C">
        <w:rPr>
          <w:rFonts w:ascii="Century Gothic" w:hAnsi="Century Gothic" w:cs="Tahoma"/>
          <w:sz w:val="22"/>
          <w:szCs w:val="22"/>
          <w:lang w:val="pt"/>
        </w:rPr>
        <w:t xml:space="preserve">f) Não permitir que o pessoal da CONTRATADA execute tarefas em desacordo com as condições preestabelecidas.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lang w:val="pt"/>
        </w:rPr>
      </w:pPr>
      <w:r w:rsidRPr="0089221C">
        <w:rPr>
          <w:rFonts w:ascii="Century Gothic" w:hAnsi="Century Gothic" w:cs="Tahoma"/>
          <w:sz w:val="22"/>
          <w:szCs w:val="22"/>
          <w:lang w:val="pt"/>
        </w:rPr>
        <w:t xml:space="preserve">g) Responsabilizar-se pela comunicação, em tempo hábil, dos serviços a serem prestados.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lang w:val="pt"/>
        </w:rPr>
      </w:pPr>
      <w:r w:rsidRPr="0089221C">
        <w:rPr>
          <w:rFonts w:ascii="Century Gothic" w:hAnsi="Century Gothic" w:cs="Tahoma"/>
          <w:sz w:val="22"/>
          <w:szCs w:val="22"/>
          <w:lang w:val="pt"/>
        </w:rPr>
        <w:t xml:space="preserve">h) Efetuar o pagamento devido pela perfeita prestação dos serviços, desde que cumpridas todas as formalidades e exigências do contrato.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lang w:val="pt"/>
        </w:rPr>
      </w:pPr>
      <w:r w:rsidRPr="0089221C">
        <w:rPr>
          <w:rFonts w:ascii="Century Gothic" w:hAnsi="Century Gothic" w:cs="Tahoma"/>
          <w:sz w:val="22"/>
          <w:szCs w:val="22"/>
          <w:lang w:val="pt"/>
        </w:rPr>
        <w:t xml:space="preserve">i) Aplicar multas ou penalidades, quando do não cumprimento do contrato ou ações previstas neste Termo;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lang w:val="pt"/>
        </w:rPr>
      </w:pPr>
      <w:r w:rsidRPr="0089221C">
        <w:rPr>
          <w:rFonts w:ascii="Century Gothic" w:hAnsi="Century Gothic" w:cs="Tahoma"/>
          <w:sz w:val="22"/>
          <w:szCs w:val="22"/>
          <w:lang w:val="pt"/>
        </w:rPr>
        <w:t xml:space="preserve">j) Fazer deduzir diretamente da fonte multas e demais penalidades previstas neste instrumento;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lang w:val="pt"/>
        </w:rPr>
      </w:pPr>
      <w:r w:rsidRPr="0089221C">
        <w:rPr>
          <w:rFonts w:ascii="Century Gothic" w:hAnsi="Century Gothic" w:cs="Tahoma"/>
          <w:sz w:val="22"/>
          <w:szCs w:val="22"/>
          <w:lang w:val="pt"/>
        </w:rPr>
        <w:lastRenderedPageBreak/>
        <w:t xml:space="preserve">k) Atuar com poder de império suspendendo a execução do contrato sem ônus para a administração a qualquer tempo, resguardando a CONTRATADA de seus direitos adquiridos;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lang w:val="pt"/>
        </w:rPr>
      </w:pPr>
      <w:r w:rsidRPr="0089221C">
        <w:rPr>
          <w:rFonts w:ascii="Century Gothic" w:hAnsi="Century Gothic" w:cs="Tahoma"/>
          <w:sz w:val="22"/>
          <w:szCs w:val="22"/>
          <w:lang w:val="pt"/>
        </w:rPr>
        <w:t xml:space="preserve">m) Rejeitar os serviços em desconformidade com o presente instrumento.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lang w:val="pt"/>
        </w:rPr>
      </w:pPr>
    </w:p>
    <w:p w:rsidR="00E345C6" w:rsidRPr="0089221C" w:rsidRDefault="00E345C6" w:rsidP="00906418">
      <w:pPr>
        <w:tabs>
          <w:tab w:val="left" w:pos="284"/>
        </w:tabs>
        <w:autoSpaceDE w:val="0"/>
        <w:autoSpaceDN w:val="0"/>
        <w:adjustRightInd w:val="0"/>
        <w:jc w:val="both"/>
        <w:rPr>
          <w:rFonts w:ascii="Century Gothic" w:hAnsi="Century Gothic" w:cs="Tahoma"/>
          <w:b/>
          <w:sz w:val="22"/>
          <w:szCs w:val="22"/>
          <w:lang w:val="pt"/>
        </w:rPr>
      </w:pPr>
      <w:r w:rsidRPr="0089221C">
        <w:rPr>
          <w:rFonts w:ascii="Century Gothic" w:hAnsi="Century Gothic" w:cs="Tahoma"/>
          <w:b/>
          <w:sz w:val="22"/>
          <w:szCs w:val="22"/>
          <w:lang w:val="pt"/>
        </w:rPr>
        <w:t xml:space="preserve">9. OBRIGAÇÕES DA CONTRATADA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lang w:val="pt"/>
        </w:rPr>
      </w:pPr>
      <w:r w:rsidRPr="0089221C">
        <w:rPr>
          <w:rFonts w:ascii="Century Gothic" w:hAnsi="Century Gothic" w:cs="Tahoma"/>
          <w:sz w:val="22"/>
          <w:szCs w:val="22"/>
          <w:lang w:val="pt"/>
        </w:rPr>
        <w:t xml:space="preserve">9.1 Responsabilizar-se pelo fiel cumprimento do objeto deste Contrato, utilizando-se de empregados treinados, sem antecedentes criminais por improbidade ou prevaricação e de bom nível moral na prestação dos serviços em conformidade com o objeto.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lang w:val="pt"/>
        </w:rPr>
      </w:pPr>
      <w:r w:rsidRPr="0089221C">
        <w:rPr>
          <w:rFonts w:ascii="Century Gothic" w:hAnsi="Century Gothic" w:cs="Tahoma"/>
          <w:sz w:val="22"/>
          <w:szCs w:val="22"/>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lang w:val="pt"/>
        </w:rPr>
      </w:pPr>
      <w:r w:rsidRPr="0089221C">
        <w:rPr>
          <w:rFonts w:ascii="Century Gothic" w:hAnsi="Century Gothic" w:cs="Tahoma"/>
          <w:sz w:val="22"/>
          <w:szCs w:val="22"/>
          <w:lang w:val="pt"/>
        </w:rPr>
        <w:t xml:space="preserve">b) Acatar as orientações do Fiscal do Contrato ou seu representante legal, sujeitando-se a mais ampla e irrestrita fiscalização por parte da CONTRATANTE.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lang w:val="pt"/>
        </w:rPr>
      </w:pPr>
      <w:r w:rsidRPr="0089221C">
        <w:rPr>
          <w:rFonts w:ascii="Century Gothic" w:hAnsi="Century Gothic" w:cs="Tahoma"/>
          <w:sz w:val="22"/>
          <w:szCs w:val="22"/>
          <w:lang w:val="pt"/>
        </w:rPr>
        <w:t xml:space="preserve">c) Zelar para que sejam cumpridas as normas relativas à segurança e a prevenção de acidentes.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lang w:val="pt"/>
        </w:rPr>
      </w:pPr>
      <w:r w:rsidRPr="0089221C">
        <w:rPr>
          <w:rFonts w:ascii="Century Gothic" w:hAnsi="Century Gothic" w:cs="Tahoma"/>
          <w:sz w:val="22"/>
          <w:szCs w:val="22"/>
          <w:lang w:val="pt"/>
        </w:rPr>
        <w:t>d) Dispor de quadro de pessoal suficiente para</w:t>
      </w:r>
      <w:r w:rsidR="00BE2A5E" w:rsidRPr="0089221C">
        <w:rPr>
          <w:rFonts w:ascii="Century Gothic" w:hAnsi="Century Gothic" w:cs="Tahoma"/>
          <w:sz w:val="22"/>
          <w:szCs w:val="22"/>
          <w:lang w:val="pt"/>
        </w:rPr>
        <w:t xml:space="preserve"> garantir a execução do objeto </w:t>
      </w:r>
      <w:r w:rsidRPr="0089221C">
        <w:rPr>
          <w:rFonts w:ascii="Century Gothic" w:hAnsi="Century Gothic" w:cs="Tahoma"/>
          <w:sz w:val="22"/>
          <w:szCs w:val="22"/>
          <w:lang w:val="pt"/>
        </w:rPr>
        <w:t xml:space="preserve"> cumprindo os prazos previstos neste instrumento, sem interrupção, seja por motivo de férias, descanso semanal, licença, falta ao trabalho, demissão e outras análogas obedecidas às disposições da legislação trabalhista vigente.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lang w:val="pt"/>
        </w:rPr>
      </w:pPr>
      <w:r w:rsidRPr="0089221C">
        <w:rPr>
          <w:rFonts w:ascii="Century Gothic" w:hAnsi="Century Gothic" w:cs="Tahoma"/>
          <w:sz w:val="22"/>
          <w:szCs w:val="22"/>
          <w:lang w:val="pt"/>
        </w:rPr>
        <w:t xml:space="preserve">e) Manter, durante toda a execução do contrato, em compatibilidade com as obrigações assumidas, todas as condições de habilitação e qualificação exigidas na licitação.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lang w:val="pt"/>
        </w:rPr>
      </w:pPr>
      <w:r w:rsidRPr="0089221C">
        <w:rPr>
          <w:rFonts w:ascii="Century Gothic" w:hAnsi="Century Gothic" w:cs="Tahoma"/>
          <w:sz w:val="22"/>
          <w:szCs w:val="22"/>
          <w:lang w:val="pt"/>
        </w:rPr>
        <w:t xml:space="preserve">f) Assumir a responsabilidade por todos os encargos previdenciários, fiscais e comerciais resultantes da execução do contrato, sob pena de rescisão contratual, sem prejuízo das demais sanções;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lang w:val="pt"/>
        </w:rPr>
      </w:pPr>
      <w:r w:rsidRPr="0089221C">
        <w:rPr>
          <w:rFonts w:ascii="Century Gothic" w:hAnsi="Century Gothic" w:cs="Tahoma"/>
          <w:sz w:val="22"/>
          <w:szCs w:val="22"/>
          <w:lang w:val="pt"/>
        </w:rPr>
        <w:t>g) Realizar a prestação dos serviços em conformidade e no prazo estabelecido neste instrumento.</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lang w:val="pt"/>
        </w:rPr>
      </w:pPr>
      <w:r w:rsidRPr="0089221C">
        <w:rPr>
          <w:rFonts w:ascii="Century Gothic" w:hAnsi="Century Gothic" w:cs="Tahoma"/>
          <w:sz w:val="22"/>
          <w:szCs w:val="22"/>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lang w:val="pt"/>
        </w:rPr>
      </w:pPr>
      <w:r w:rsidRPr="0089221C">
        <w:rPr>
          <w:rFonts w:ascii="Century Gothic" w:hAnsi="Century Gothic" w:cs="Tahoma"/>
          <w:sz w:val="22"/>
          <w:szCs w:val="22"/>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E345C6" w:rsidRPr="0089221C" w:rsidRDefault="00E345C6" w:rsidP="00906418">
      <w:pPr>
        <w:tabs>
          <w:tab w:val="left" w:pos="284"/>
        </w:tabs>
        <w:autoSpaceDE w:val="0"/>
        <w:autoSpaceDN w:val="0"/>
        <w:adjustRightInd w:val="0"/>
        <w:jc w:val="both"/>
        <w:rPr>
          <w:rFonts w:ascii="Century Gothic" w:hAnsi="Century Gothic" w:cs="Tahoma"/>
          <w:b/>
          <w:sz w:val="22"/>
          <w:szCs w:val="22"/>
          <w:lang w:val="pt"/>
        </w:rPr>
      </w:pPr>
    </w:p>
    <w:p w:rsidR="00E345C6" w:rsidRPr="0089221C" w:rsidRDefault="00E345C6" w:rsidP="00906418">
      <w:pPr>
        <w:tabs>
          <w:tab w:val="left" w:pos="284"/>
        </w:tabs>
        <w:autoSpaceDE w:val="0"/>
        <w:autoSpaceDN w:val="0"/>
        <w:adjustRightInd w:val="0"/>
        <w:jc w:val="both"/>
        <w:rPr>
          <w:rFonts w:ascii="Century Gothic" w:hAnsi="Century Gothic" w:cs="Tahoma"/>
          <w:b/>
          <w:sz w:val="22"/>
          <w:szCs w:val="22"/>
        </w:rPr>
      </w:pPr>
      <w:r w:rsidRPr="0089221C">
        <w:rPr>
          <w:rFonts w:ascii="Century Gothic" w:hAnsi="Century Gothic" w:cs="Tahoma"/>
          <w:b/>
          <w:sz w:val="22"/>
          <w:szCs w:val="22"/>
        </w:rPr>
        <w:t xml:space="preserve">10. CLÁUSULA DÉCIMA – INFRAÇÕES E SANÇÕES ADMINISTRATIVAS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rPr>
      </w:pPr>
      <w:r w:rsidRPr="0089221C">
        <w:rPr>
          <w:rFonts w:ascii="Century Gothic" w:hAnsi="Century Gothic" w:cs="Tahoma"/>
          <w:sz w:val="22"/>
          <w:szCs w:val="22"/>
        </w:rPr>
        <w:t>10.1. Comete infração administrativa, nos termos da Lei nº 14.133, de 2021, o Contratado que:</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rPr>
      </w:pPr>
      <w:r w:rsidRPr="0089221C">
        <w:rPr>
          <w:rFonts w:ascii="Century Gothic" w:hAnsi="Century Gothic" w:cs="Tahoma"/>
          <w:sz w:val="22"/>
          <w:szCs w:val="22"/>
        </w:rPr>
        <w:t xml:space="preserve"> 10.1.1. der causa à inexecução parcial do contrato;</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rPr>
      </w:pPr>
      <w:r w:rsidRPr="0089221C">
        <w:rPr>
          <w:rFonts w:ascii="Century Gothic" w:hAnsi="Century Gothic" w:cs="Tahoma"/>
          <w:sz w:val="22"/>
          <w:szCs w:val="22"/>
        </w:rPr>
        <w:t xml:space="preserve"> 10.1.2. der causa à inexecução parcial do contrato que cause grave dano à Administração ou ao funcionamento dos serviços públicos ou ao interesse coletivo;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rPr>
      </w:pPr>
      <w:r w:rsidRPr="0089221C">
        <w:rPr>
          <w:rFonts w:ascii="Century Gothic" w:hAnsi="Century Gothic" w:cs="Tahoma"/>
          <w:sz w:val="22"/>
          <w:szCs w:val="22"/>
        </w:rPr>
        <w:t xml:space="preserve">10.1.3. der causa à inexecução total do contrato;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rPr>
      </w:pPr>
      <w:r w:rsidRPr="0089221C">
        <w:rPr>
          <w:rFonts w:ascii="Century Gothic" w:hAnsi="Century Gothic" w:cs="Tahoma"/>
          <w:sz w:val="22"/>
          <w:szCs w:val="22"/>
        </w:rPr>
        <w:t xml:space="preserve">10.1.4. deixar de entregar a documentação exigida para o certame;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rPr>
      </w:pPr>
      <w:r w:rsidRPr="0089221C">
        <w:rPr>
          <w:rFonts w:ascii="Century Gothic" w:hAnsi="Century Gothic" w:cs="Tahoma"/>
          <w:sz w:val="22"/>
          <w:szCs w:val="22"/>
        </w:rPr>
        <w:t xml:space="preserve">10.1.5. não manter a proposta, salvo em decorrência de fato superveniente devidamente justificado; 10.1.6. não celebrar o contrato ou não entregar a </w:t>
      </w:r>
      <w:r w:rsidRPr="0089221C">
        <w:rPr>
          <w:rFonts w:ascii="Century Gothic" w:hAnsi="Century Gothic" w:cs="Tahoma"/>
          <w:sz w:val="22"/>
          <w:szCs w:val="22"/>
        </w:rPr>
        <w:lastRenderedPageBreak/>
        <w:t>documentação exigida para a contratação, quando convocado dentro do prazo de validade de sua proposta;</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rPr>
      </w:pPr>
      <w:r w:rsidRPr="0089221C">
        <w:rPr>
          <w:rFonts w:ascii="Century Gothic" w:hAnsi="Century Gothic" w:cs="Tahoma"/>
          <w:sz w:val="22"/>
          <w:szCs w:val="22"/>
        </w:rPr>
        <w:t xml:space="preserve"> 10.1.7. ensejar o retardamento da execução ou da entrega do objeto da contratação sem motivo justificado;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rPr>
      </w:pPr>
      <w:r w:rsidRPr="0089221C">
        <w:rPr>
          <w:rFonts w:ascii="Century Gothic" w:hAnsi="Century Gothic" w:cs="Tahoma"/>
          <w:sz w:val="22"/>
          <w:szCs w:val="22"/>
        </w:rPr>
        <w:t>10.1.8. apresentar declaração ou documentação falsa exigida para o certame ou prestar declaração falsa durante a dispensa eletrônica ou execução do contrato;</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rPr>
      </w:pPr>
      <w:r w:rsidRPr="0089221C">
        <w:rPr>
          <w:rFonts w:ascii="Century Gothic" w:hAnsi="Century Gothic" w:cs="Tahoma"/>
          <w:sz w:val="22"/>
          <w:szCs w:val="22"/>
        </w:rPr>
        <w:t xml:space="preserve"> 10.1.9. fraudar a contratação ou praticar ato fraudulento na execução do contrato;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rPr>
      </w:pPr>
      <w:r w:rsidRPr="0089221C">
        <w:rPr>
          <w:rFonts w:ascii="Century Gothic" w:hAnsi="Century Gothic" w:cs="Tahoma"/>
          <w:sz w:val="22"/>
          <w:szCs w:val="22"/>
        </w:rPr>
        <w:t xml:space="preserve">10.1.10. comportar-se de modo inidôneo ou cometer fraude de qualquer natureza;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rPr>
      </w:pPr>
      <w:r w:rsidRPr="0089221C">
        <w:rPr>
          <w:rFonts w:ascii="Century Gothic" w:hAnsi="Century Gothic" w:cs="Tahoma"/>
          <w:sz w:val="22"/>
          <w:szCs w:val="22"/>
        </w:rPr>
        <w:t xml:space="preserve">10.1.11. praticar atos ilícitos com vistas a frustrar os objetivos da contratação;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rPr>
      </w:pPr>
      <w:r w:rsidRPr="0089221C">
        <w:rPr>
          <w:rFonts w:ascii="Century Gothic" w:hAnsi="Century Gothic" w:cs="Tahoma"/>
          <w:sz w:val="22"/>
          <w:szCs w:val="22"/>
        </w:rPr>
        <w:t>10.1.12. praticar ato lesivo previsto no art. 5º da Lei nº 12.846, de 1º de agosto de 2013.</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rPr>
      </w:pPr>
      <w:r w:rsidRPr="0089221C">
        <w:rPr>
          <w:rFonts w:ascii="Century Gothic" w:hAnsi="Century Gothic" w:cs="Tahoma"/>
          <w:sz w:val="22"/>
          <w:szCs w:val="22"/>
        </w:rPr>
        <w:t xml:space="preserve"> 10.2. Serão aplicadas ao responsável pelas infrações administrativas acima descritas as seguintes sanções: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rPr>
      </w:pPr>
      <w:r w:rsidRPr="0089221C">
        <w:rPr>
          <w:rFonts w:ascii="Century Gothic" w:hAnsi="Century Gothic" w:cs="Tahoma"/>
          <w:sz w:val="22"/>
          <w:szCs w:val="22"/>
        </w:rPr>
        <w:t xml:space="preserve">10.2.1. Advertência, quando o Contratado der causa à inexecução parcial do contrato, sempre que não se justificar a imposição de penalidade mais grave (art. 156, §2º, da Lei);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rPr>
      </w:pPr>
      <w:r w:rsidRPr="0089221C">
        <w:rPr>
          <w:rFonts w:ascii="Century Gothic" w:hAnsi="Century Gothic" w:cs="Tahoma"/>
          <w:sz w:val="22"/>
          <w:szCs w:val="22"/>
        </w:rPr>
        <w:t xml:space="preserve">10.2.2. Impedimento de licitar e contratar, quando praticadas as condutas descritas nas alíneas b, c, d, e, f e g do subitem acima deste Contrato, sempre que não se justificar a imposição de penalidade mais grave (art. 156, §4º, da Lei);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rPr>
      </w:pPr>
      <w:r w:rsidRPr="0089221C">
        <w:rPr>
          <w:rFonts w:ascii="Century Gothic" w:hAnsi="Century Gothic" w:cs="Tahoma"/>
          <w:sz w:val="22"/>
          <w:szCs w:val="22"/>
        </w:rPr>
        <w:t xml:space="preserve">10.2.3. Declaração de inidoneidade para licitar e contratar, quando praticadas as condutas descritas nas alíneas h, i, j, k e l do subitem acima deste Contrato, bem como nas alíneas b, c, d, e, f e g, que justifiquem a imposição de penalidade mais grave (art. 156, §5º, da Lei)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rPr>
      </w:pPr>
      <w:r w:rsidRPr="0089221C">
        <w:rPr>
          <w:rFonts w:ascii="Century Gothic" w:hAnsi="Century Gothic" w:cs="Tahoma"/>
          <w:sz w:val="22"/>
          <w:szCs w:val="22"/>
        </w:rPr>
        <w:t xml:space="preserve">10.2.4. Multa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rPr>
      </w:pPr>
      <w:r w:rsidRPr="0089221C">
        <w:rPr>
          <w:rFonts w:ascii="Century Gothic" w:hAnsi="Century Gothic" w:cs="Tahoma"/>
          <w:sz w:val="22"/>
          <w:szCs w:val="22"/>
        </w:rPr>
        <w:t xml:space="preserve">10.2.4.1. moratória de 0,5% (zero vírgula cinco por cento) por dia de atraso injustificado sobre o valor da parcela inadimplida, até o limite de 15 (quinze) dias;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rPr>
      </w:pPr>
      <w:r w:rsidRPr="0089221C">
        <w:rPr>
          <w:rFonts w:ascii="Century Gothic" w:hAnsi="Century Gothic" w:cs="Tahoma"/>
          <w:sz w:val="22"/>
          <w:szCs w:val="22"/>
        </w:rPr>
        <w:t>10.2.4.2. compensatória de 0,5% (zero vírgula cinco por cento) sobre o valor total do contrato, no caso de inexecução total do objeto;</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rPr>
      </w:pPr>
      <w:r w:rsidRPr="0089221C">
        <w:rPr>
          <w:rFonts w:ascii="Century Gothic" w:hAnsi="Century Gothic" w:cs="Tahoma"/>
          <w:sz w:val="22"/>
          <w:szCs w:val="22"/>
        </w:rPr>
        <w:t xml:space="preserve"> 10.3. A aplicação das sanções previstas neste Contrato não exclui, em hipótese alguma, a obrigação de reparação integral do dano causado à Contratante (art. 156, §9º)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rPr>
      </w:pPr>
      <w:r w:rsidRPr="0089221C">
        <w:rPr>
          <w:rFonts w:ascii="Century Gothic" w:hAnsi="Century Gothic" w:cs="Tahoma"/>
          <w:sz w:val="22"/>
          <w:szCs w:val="22"/>
        </w:rPr>
        <w:t xml:space="preserve">10.4. Todas as sanções previstas neste Contrato poderão ser aplicadas cumulativamente com a multa (art. 156, §7º). </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lang w:val="pt"/>
        </w:rPr>
      </w:pPr>
      <w:r w:rsidRPr="0089221C">
        <w:rPr>
          <w:rFonts w:ascii="Century Gothic" w:hAnsi="Century Gothic" w:cs="Tahoma"/>
          <w:sz w:val="22"/>
          <w:szCs w:val="22"/>
        </w:rPr>
        <w:t>10.5. Antes da aplicação da multa será facultada a defesa do interessado no prazo de 15 (quinze) dias úteis, contado da data de sua intimação (art. 157).</w:t>
      </w:r>
    </w:p>
    <w:p w:rsidR="00C441A6" w:rsidRPr="0089221C" w:rsidRDefault="00C441A6" w:rsidP="00906418">
      <w:pPr>
        <w:pStyle w:val="Nvel1"/>
        <w:numPr>
          <w:ilvl w:val="0"/>
          <w:numId w:val="0"/>
        </w:numPr>
        <w:spacing w:line="240" w:lineRule="auto"/>
        <w:rPr>
          <w:rFonts w:ascii="Century Gothic" w:hAnsi="Century Gothic"/>
          <w:b/>
          <w:bCs/>
        </w:rPr>
      </w:pPr>
      <w:r w:rsidRPr="0089221C">
        <w:rPr>
          <w:rFonts w:ascii="Century Gothic" w:hAnsi="Century Gothic"/>
          <w:b/>
          <w:bCs/>
        </w:rPr>
        <w:t>11.MODELO DE GESTÃO DO CONTRATO</w:t>
      </w:r>
    </w:p>
    <w:p w:rsidR="00C441A6" w:rsidRPr="0089221C" w:rsidRDefault="00C441A6" w:rsidP="00906418">
      <w:pPr>
        <w:pStyle w:val="Nvel1"/>
        <w:numPr>
          <w:ilvl w:val="0"/>
          <w:numId w:val="0"/>
        </w:numPr>
        <w:spacing w:line="240" w:lineRule="auto"/>
        <w:rPr>
          <w:rFonts w:ascii="Century Gothic" w:hAnsi="Century Gothic"/>
        </w:rPr>
      </w:pPr>
      <w:r w:rsidRPr="0089221C">
        <w:rPr>
          <w:rFonts w:ascii="Century Gothic" w:hAnsi="Century Gothic"/>
        </w:rPr>
        <w:t>11.1.O contrato deverá ser executado fielmente pelas partes, de acordo com as cláusulas avençadas e as normas da Lei nº 14.133, de 2021, e cada parte responderá pelas consequências de sua inexecução total ou parcial.</w:t>
      </w:r>
    </w:p>
    <w:p w:rsidR="00C441A6" w:rsidRPr="0089221C" w:rsidRDefault="00C441A6" w:rsidP="00906418">
      <w:pPr>
        <w:pStyle w:val="Nvel1"/>
        <w:numPr>
          <w:ilvl w:val="0"/>
          <w:numId w:val="0"/>
        </w:numPr>
        <w:spacing w:line="240" w:lineRule="auto"/>
        <w:rPr>
          <w:rFonts w:ascii="Century Gothic" w:hAnsi="Century Gothic"/>
        </w:rPr>
      </w:pPr>
      <w:r w:rsidRPr="0089221C">
        <w:rPr>
          <w:rFonts w:ascii="Century Gothic" w:hAnsi="Century Gothic"/>
        </w:rPr>
        <w:t>11.2.Em caso de impedimento, ordem de paralisação ou suspensão do contrato, o cronograma de execução será prorrogado automaticamente pelo tempo correspondente, anotadas tais circunstâncias mediante simples apostila.</w:t>
      </w:r>
    </w:p>
    <w:p w:rsidR="00C441A6" w:rsidRPr="0089221C" w:rsidRDefault="00C441A6" w:rsidP="00906418">
      <w:pPr>
        <w:pStyle w:val="Nvel1"/>
        <w:numPr>
          <w:ilvl w:val="0"/>
          <w:numId w:val="0"/>
        </w:numPr>
        <w:spacing w:line="240" w:lineRule="auto"/>
        <w:rPr>
          <w:rFonts w:ascii="Century Gothic" w:hAnsi="Century Gothic"/>
        </w:rPr>
      </w:pPr>
      <w:r w:rsidRPr="0089221C">
        <w:rPr>
          <w:rFonts w:ascii="Century Gothic" w:hAnsi="Century Gothic"/>
        </w:rPr>
        <w:t>11.3.As comunicações entre o município e a contratada devem ser realizadas por escrito sempre que o ato exigir tal formalidade, admitindo-se o uso de mensagem eletrônica para esse fim.</w:t>
      </w:r>
    </w:p>
    <w:p w:rsidR="00C441A6" w:rsidRPr="0089221C" w:rsidRDefault="00C441A6" w:rsidP="00906418">
      <w:pPr>
        <w:pStyle w:val="Nvel1"/>
        <w:numPr>
          <w:ilvl w:val="0"/>
          <w:numId w:val="0"/>
        </w:numPr>
        <w:spacing w:line="240" w:lineRule="auto"/>
        <w:rPr>
          <w:rFonts w:ascii="Century Gothic" w:hAnsi="Century Gothic"/>
        </w:rPr>
      </w:pPr>
      <w:r w:rsidRPr="0089221C">
        <w:rPr>
          <w:rFonts w:ascii="Century Gothic" w:hAnsi="Century Gothic"/>
        </w:rPr>
        <w:lastRenderedPageBreak/>
        <w:t>11.4.O CISMEPI poderá convocar representante da empresa para adoção de providências que devam ser cumpridas de imediato.</w:t>
      </w:r>
    </w:p>
    <w:p w:rsidR="00C441A6" w:rsidRPr="0089221C" w:rsidRDefault="00C441A6" w:rsidP="00906418">
      <w:pPr>
        <w:tabs>
          <w:tab w:val="left" w:pos="284"/>
        </w:tabs>
        <w:autoSpaceDE w:val="0"/>
        <w:autoSpaceDN w:val="0"/>
        <w:adjustRightInd w:val="0"/>
        <w:jc w:val="both"/>
        <w:rPr>
          <w:rFonts w:ascii="Century Gothic" w:hAnsi="Century Gothic"/>
          <w:sz w:val="22"/>
          <w:szCs w:val="22"/>
          <w:lang w:val="pt"/>
        </w:rPr>
      </w:pPr>
      <w:r w:rsidRPr="0089221C">
        <w:rPr>
          <w:rFonts w:ascii="Century Gothic" w:hAnsi="Century Gothic"/>
          <w:sz w:val="22"/>
          <w:szCs w:val="22"/>
          <w:lang w:val="pt"/>
        </w:rPr>
        <w:t xml:space="preserve">11.5. Durante todo o período de vigência deste contrato, a CONTRATADA deverá manter preposto aceito pela CONTRATANTE, para representá-la administrativamente sempre que for necessário; </w:t>
      </w:r>
    </w:p>
    <w:p w:rsidR="00C441A6" w:rsidRPr="0089221C" w:rsidRDefault="00C441A6" w:rsidP="00906418">
      <w:pPr>
        <w:tabs>
          <w:tab w:val="left" w:pos="284"/>
        </w:tabs>
        <w:autoSpaceDE w:val="0"/>
        <w:autoSpaceDN w:val="0"/>
        <w:adjustRightInd w:val="0"/>
        <w:jc w:val="both"/>
        <w:rPr>
          <w:rFonts w:ascii="Century Gothic" w:hAnsi="Century Gothic"/>
          <w:sz w:val="22"/>
          <w:szCs w:val="22"/>
          <w:lang w:val="pt"/>
        </w:rPr>
      </w:pPr>
      <w:r w:rsidRPr="0089221C">
        <w:rPr>
          <w:rFonts w:ascii="Century Gothic" w:hAnsi="Century Gothic"/>
          <w:sz w:val="22"/>
          <w:szCs w:val="22"/>
          <w:lang w:val="pt"/>
        </w:rPr>
        <w:t xml:space="preserve">11.6. A comunicação entre a gestão/fiscalização e a contratada será realizada através de correspondência oficial e anotações; </w:t>
      </w:r>
    </w:p>
    <w:p w:rsidR="00C441A6" w:rsidRPr="0089221C" w:rsidRDefault="00C441A6" w:rsidP="00906418">
      <w:pPr>
        <w:tabs>
          <w:tab w:val="left" w:pos="284"/>
        </w:tabs>
        <w:autoSpaceDE w:val="0"/>
        <w:autoSpaceDN w:val="0"/>
        <w:adjustRightInd w:val="0"/>
        <w:jc w:val="both"/>
        <w:rPr>
          <w:rFonts w:ascii="Century Gothic" w:hAnsi="Century Gothic"/>
          <w:sz w:val="22"/>
          <w:szCs w:val="22"/>
          <w:lang w:val="pt"/>
        </w:rPr>
      </w:pPr>
      <w:r w:rsidRPr="0089221C">
        <w:rPr>
          <w:rFonts w:ascii="Century Gothic" w:hAnsi="Century Gothic"/>
          <w:sz w:val="22"/>
          <w:szCs w:val="22"/>
          <w:lang w:val="pt"/>
        </w:rPr>
        <w:t xml:space="preserve">11.7. O relatório de entrega dos serviços será destinado ao registro de fatos e comunicações pertinentes aos mesmos; </w:t>
      </w:r>
    </w:p>
    <w:p w:rsidR="00C441A6" w:rsidRPr="0089221C" w:rsidRDefault="00C441A6" w:rsidP="00906418">
      <w:pPr>
        <w:tabs>
          <w:tab w:val="left" w:pos="284"/>
        </w:tabs>
        <w:autoSpaceDE w:val="0"/>
        <w:autoSpaceDN w:val="0"/>
        <w:adjustRightInd w:val="0"/>
        <w:jc w:val="both"/>
        <w:rPr>
          <w:rFonts w:ascii="Century Gothic" w:hAnsi="Century Gothic"/>
          <w:sz w:val="22"/>
          <w:szCs w:val="22"/>
          <w:lang w:val="pt"/>
        </w:rPr>
      </w:pPr>
      <w:r w:rsidRPr="0089221C">
        <w:rPr>
          <w:rFonts w:ascii="Century Gothic" w:hAnsi="Century Gothic"/>
          <w:sz w:val="22"/>
          <w:szCs w:val="22"/>
          <w:lang w:val="pt"/>
        </w:rPr>
        <w:t xml:space="preserve">11.8. Todos os atos e instituições emanados ou emitidos pela fiscalização serão considerados como se fossem praticados pelo Contratante. </w:t>
      </w:r>
    </w:p>
    <w:p w:rsidR="00C441A6" w:rsidRPr="0089221C" w:rsidRDefault="00C441A6" w:rsidP="00906418">
      <w:pPr>
        <w:tabs>
          <w:tab w:val="left" w:pos="284"/>
        </w:tabs>
        <w:autoSpaceDE w:val="0"/>
        <w:autoSpaceDN w:val="0"/>
        <w:adjustRightInd w:val="0"/>
        <w:jc w:val="both"/>
        <w:rPr>
          <w:rFonts w:ascii="Century Gothic" w:hAnsi="Century Gothic"/>
          <w:sz w:val="22"/>
          <w:szCs w:val="22"/>
          <w:lang w:val="pt"/>
        </w:rPr>
      </w:pPr>
      <w:r w:rsidRPr="0089221C">
        <w:rPr>
          <w:rFonts w:ascii="Century Gothic" w:hAnsi="Century Gothic"/>
          <w:sz w:val="22"/>
          <w:szCs w:val="22"/>
          <w:lang w:val="pt"/>
        </w:rPr>
        <w:t xml:space="preserve">11.9.  GESTOR DO CONTRATO: </w:t>
      </w:r>
    </w:p>
    <w:p w:rsidR="00C441A6" w:rsidRPr="0089221C" w:rsidRDefault="00C441A6" w:rsidP="00906418">
      <w:pPr>
        <w:tabs>
          <w:tab w:val="left" w:pos="284"/>
        </w:tabs>
        <w:autoSpaceDE w:val="0"/>
        <w:autoSpaceDN w:val="0"/>
        <w:adjustRightInd w:val="0"/>
        <w:jc w:val="both"/>
        <w:rPr>
          <w:rFonts w:ascii="Century Gothic" w:hAnsi="Century Gothic"/>
          <w:sz w:val="22"/>
          <w:szCs w:val="22"/>
          <w:lang w:val="pt"/>
        </w:rPr>
      </w:pPr>
      <w:r w:rsidRPr="0089221C">
        <w:rPr>
          <w:rFonts w:ascii="Century Gothic" w:hAnsi="Century Gothic"/>
          <w:sz w:val="22"/>
          <w:szCs w:val="22"/>
          <w:lang w:val="pt"/>
        </w:rPr>
        <w:t>Nome: Elaine Cristina Barros Caldeira</w:t>
      </w:r>
    </w:p>
    <w:p w:rsidR="00C441A6" w:rsidRPr="0089221C" w:rsidRDefault="00C441A6" w:rsidP="00906418">
      <w:pPr>
        <w:tabs>
          <w:tab w:val="left" w:pos="284"/>
        </w:tabs>
        <w:autoSpaceDE w:val="0"/>
        <w:autoSpaceDN w:val="0"/>
        <w:adjustRightInd w:val="0"/>
        <w:jc w:val="both"/>
        <w:rPr>
          <w:rFonts w:ascii="Century Gothic" w:hAnsi="Century Gothic"/>
          <w:sz w:val="22"/>
          <w:szCs w:val="22"/>
          <w:lang w:val="pt"/>
        </w:rPr>
      </w:pPr>
      <w:r w:rsidRPr="0089221C">
        <w:rPr>
          <w:rFonts w:ascii="Century Gothic" w:hAnsi="Century Gothic"/>
          <w:sz w:val="22"/>
          <w:szCs w:val="22"/>
          <w:lang w:val="pt"/>
        </w:rPr>
        <w:t>Cargo: Secretaria Executiva</w:t>
      </w:r>
    </w:p>
    <w:p w:rsidR="00C441A6" w:rsidRPr="0089221C" w:rsidRDefault="00C441A6" w:rsidP="00906418">
      <w:pPr>
        <w:tabs>
          <w:tab w:val="left" w:pos="284"/>
        </w:tabs>
        <w:autoSpaceDE w:val="0"/>
        <w:autoSpaceDN w:val="0"/>
        <w:adjustRightInd w:val="0"/>
        <w:jc w:val="both"/>
        <w:rPr>
          <w:rFonts w:ascii="Century Gothic" w:hAnsi="Century Gothic"/>
          <w:sz w:val="22"/>
          <w:szCs w:val="22"/>
          <w:lang w:val="pt"/>
        </w:rPr>
      </w:pPr>
    </w:p>
    <w:p w:rsidR="00C441A6" w:rsidRPr="0089221C" w:rsidRDefault="00C441A6" w:rsidP="00906418">
      <w:pPr>
        <w:tabs>
          <w:tab w:val="left" w:pos="284"/>
        </w:tabs>
        <w:autoSpaceDE w:val="0"/>
        <w:autoSpaceDN w:val="0"/>
        <w:adjustRightInd w:val="0"/>
        <w:jc w:val="both"/>
        <w:rPr>
          <w:rFonts w:ascii="Century Gothic" w:hAnsi="Century Gothic"/>
          <w:sz w:val="22"/>
          <w:szCs w:val="22"/>
          <w:lang w:val="pt"/>
        </w:rPr>
      </w:pPr>
      <w:r w:rsidRPr="0089221C">
        <w:rPr>
          <w:rFonts w:ascii="Century Gothic" w:hAnsi="Century Gothic"/>
          <w:sz w:val="22"/>
          <w:szCs w:val="22"/>
          <w:lang w:val="pt"/>
        </w:rPr>
        <w:t>11.10. – FISCAL DO CONTRATO</w:t>
      </w:r>
    </w:p>
    <w:p w:rsidR="00C441A6" w:rsidRPr="0089221C" w:rsidRDefault="00C441A6" w:rsidP="00906418">
      <w:pPr>
        <w:tabs>
          <w:tab w:val="left" w:pos="284"/>
        </w:tabs>
        <w:autoSpaceDE w:val="0"/>
        <w:autoSpaceDN w:val="0"/>
        <w:adjustRightInd w:val="0"/>
        <w:jc w:val="both"/>
        <w:rPr>
          <w:rFonts w:ascii="Century Gothic" w:hAnsi="Century Gothic"/>
          <w:sz w:val="22"/>
          <w:szCs w:val="22"/>
          <w:lang w:val="pt"/>
        </w:rPr>
      </w:pPr>
      <w:r w:rsidRPr="0089221C">
        <w:rPr>
          <w:rFonts w:ascii="Century Gothic" w:hAnsi="Century Gothic"/>
          <w:sz w:val="22"/>
          <w:szCs w:val="22"/>
          <w:lang w:val="pt"/>
        </w:rPr>
        <w:t>Nome: Gizele Cristina Coelho</w:t>
      </w:r>
    </w:p>
    <w:p w:rsidR="00C441A6" w:rsidRPr="0089221C" w:rsidRDefault="00C441A6" w:rsidP="00906418">
      <w:pPr>
        <w:tabs>
          <w:tab w:val="left" w:pos="284"/>
        </w:tabs>
        <w:autoSpaceDE w:val="0"/>
        <w:autoSpaceDN w:val="0"/>
        <w:adjustRightInd w:val="0"/>
        <w:jc w:val="both"/>
        <w:rPr>
          <w:rFonts w:ascii="Century Gothic" w:hAnsi="Century Gothic"/>
          <w:sz w:val="22"/>
          <w:szCs w:val="22"/>
          <w:lang w:val="pt"/>
        </w:rPr>
      </w:pPr>
      <w:r w:rsidRPr="0089221C">
        <w:rPr>
          <w:rFonts w:ascii="Century Gothic" w:hAnsi="Century Gothic"/>
          <w:sz w:val="22"/>
          <w:szCs w:val="22"/>
          <w:lang w:val="pt"/>
        </w:rPr>
        <w:t>Cargo: Coordenadora do Contratos</w:t>
      </w:r>
    </w:p>
    <w:p w:rsidR="00E345C6" w:rsidRPr="0089221C" w:rsidRDefault="00E345C6" w:rsidP="00906418">
      <w:pPr>
        <w:tabs>
          <w:tab w:val="left" w:pos="284"/>
        </w:tabs>
        <w:autoSpaceDE w:val="0"/>
        <w:autoSpaceDN w:val="0"/>
        <w:adjustRightInd w:val="0"/>
        <w:jc w:val="both"/>
        <w:rPr>
          <w:rFonts w:ascii="Century Gothic" w:hAnsi="Century Gothic" w:cs="Tahoma"/>
          <w:sz w:val="22"/>
          <w:szCs w:val="22"/>
          <w:lang w:val="pt"/>
        </w:rPr>
      </w:pPr>
    </w:p>
    <w:p w:rsidR="00E345C6" w:rsidRPr="0089221C" w:rsidRDefault="00E345C6" w:rsidP="00906418">
      <w:pPr>
        <w:rPr>
          <w:rFonts w:ascii="Century Gothic" w:hAnsi="Century Gothic" w:cs="Tahoma"/>
          <w:sz w:val="22"/>
          <w:szCs w:val="22"/>
        </w:rPr>
      </w:pPr>
      <w:r w:rsidRPr="0089221C">
        <w:rPr>
          <w:rFonts w:ascii="Century Gothic" w:eastAsia="Arial Unicode MS" w:hAnsi="Century Gothic" w:cs="Tahoma"/>
          <w:b/>
          <w:sz w:val="22"/>
          <w:szCs w:val="22"/>
        </w:rPr>
        <w:t>12.DO REAJUSTE:</w:t>
      </w:r>
    </w:p>
    <w:p w:rsidR="00E345C6" w:rsidRPr="0089221C" w:rsidRDefault="00E345C6" w:rsidP="00906418">
      <w:pPr>
        <w:shd w:val="clear" w:color="auto" w:fill="FFFFFF"/>
        <w:tabs>
          <w:tab w:val="left" w:pos="284"/>
        </w:tabs>
        <w:jc w:val="both"/>
        <w:rPr>
          <w:rFonts w:ascii="Century Gothic" w:hAnsi="Century Gothic" w:cs="Tahoma"/>
          <w:sz w:val="22"/>
          <w:szCs w:val="22"/>
        </w:rPr>
      </w:pPr>
      <w:r w:rsidRPr="0089221C">
        <w:rPr>
          <w:rFonts w:ascii="Century Gothic" w:eastAsia="Arial Unicode MS" w:hAnsi="Century Gothic" w:cs="Tahoma"/>
          <w:sz w:val="22"/>
          <w:szCs w:val="22"/>
        </w:rPr>
        <w:t>12.1</w:t>
      </w:r>
      <w:r w:rsidRPr="0089221C">
        <w:rPr>
          <w:rFonts w:ascii="Century Gothic" w:hAnsi="Century Gothic" w:cs="Tahoma"/>
          <w:sz w:val="22"/>
          <w:szCs w:val="22"/>
        </w:rPr>
        <w:t>. A recomposição do preço do contrato observará a Lei 14.133/2021.</w:t>
      </w:r>
    </w:p>
    <w:p w:rsidR="00E345C6" w:rsidRPr="0089221C" w:rsidRDefault="00E345C6" w:rsidP="00906418">
      <w:pPr>
        <w:shd w:val="clear" w:color="auto" w:fill="FFFFFF"/>
        <w:tabs>
          <w:tab w:val="left" w:pos="284"/>
        </w:tabs>
        <w:jc w:val="both"/>
        <w:rPr>
          <w:rFonts w:ascii="Century Gothic" w:hAnsi="Century Gothic" w:cs="Tahoma"/>
          <w:b/>
          <w:sz w:val="22"/>
          <w:szCs w:val="22"/>
        </w:rPr>
      </w:pPr>
      <w:r w:rsidRPr="0089221C">
        <w:rPr>
          <w:rFonts w:ascii="Century Gothic" w:hAnsi="Century Gothic" w:cs="Tahoma"/>
          <w:sz w:val="22"/>
          <w:szCs w:val="22"/>
        </w:rPr>
        <w:t>12.2. Os reajustes e repactuações serão efetuadas com base em índices setoriais oficiais ou composição de custos, correlacionados aos materiais e/ou serviços utilizados, ou, na falta de índice setorial oficial específico, por outro índice oficial que guarde maior correlação com o segmento econômico em que estejam inseridos os materiais e/ou serviços, ou, ainda, na falta de qualquer índice setorial, servirá como base o Índice Nacional de Preços ao Consumidor INPC/IBGE. Os reajustes poderão ser aplicados a qualquer época da vigência do contrato, atendida sempre a menor periodicidade estabelecida em lei que, no momento é de doze meses a contar do mês de assinatura deste contrato.</w:t>
      </w:r>
    </w:p>
    <w:p w:rsidR="00E345C6" w:rsidRPr="0089221C" w:rsidRDefault="00E345C6" w:rsidP="00906418">
      <w:pPr>
        <w:tabs>
          <w:tab w:val="left" w:pos="284"/>
        </w:tabs>
        <w:autoSpaceDE w:val="0"/>
        <w:autoSpaceDN w:val="0"/>
        <w:adjustRightInd w:val="0"/>
        <w:jc w:val="both"/>
        <w:rPr>
          <w:rFonts w:ascii="Century Gothic" w:hAnsi="Century Gothic" w:cs="Tahoma"/>
          <w:b/>
          <w:sz w:val="22"/>
          <w:szCs w:val="22"/>
          <w:lang w:val="pt"/>
        </w:rPr>
      </w:pPr>
    </w:p>
    <w:p w:rsidR="00102A3E" w:rsidRPr="0089221C" w:rsidRDefault="00E345C6" w:rsidP="00906418">
      <w:pPr>
        <w:pStyle w:val="Nvel1"/>
        <w:numPr>
          <w:ilvl w:val="0"/>
          <w:numId w:val="0"/>
        </w:numPr>
        <w:spacing w:line="240" w:lineRule="auto"/>
        <w:rPr>
          <w:rFonts w:ascii="Century Gothic" w:hAnsi="Century Gothic" w:cs="Tahoma"/>
          <w:b/>
          <w:bCs/>
        </w:rPr>
      </w:pPr>
      <w:r w:rsidRPr="0089221C">
        <w:rPr>
          <w:rFonts w:ascii="Century Gothic" w:hAnsi="Century Gothic" w:cs="Tahoma"/>
          <w:b/>
          <w:lang w:val="pt"/>
        </w:rPr>
        <w:t xml:space="preserve">13 – </w:t>
      </w:r>
      <w:r w:rsidR="00102A3E" w:rsidRPr="0089221C">
        <w:rPr>
          <w:rFonts w:ascii="Century Gothic" w:hAnsi="Century Gothic" w:cs="Tahoma"/>
          <w:b/>
          <w:bCs/>
        </w:rPr>
        <w:t>ADEQUAÇÃO ORÇAMENTÁRIA</w:t>
      </w:r>
    </w:p>
    <w:p w:rsidR="00102A3E" w:rsidRPr="0089221C" w:rsidRDefault="00102A3E" w:rsidP="00906418">
      <w:pPr>
        <w:pStyle w:val="Nvel1"/>
        <w:numPr>
          <w:ilvl w:val="0"/>
          <w:numId w:val="0"/>
        </w:numPr>
        <w:spacing w:line="240" w:lineRule="auto"/>
        <w:rPr>
          <w:rFonts w:ascii="Century Gothic" w:hAnsi="Century Gothic" w:cs="Tahoma"/>
        </w:rPr>
      </w:pPr>
      <w:r w:rsidRPr="0089221C">
        <w:rPr>
          <w:rFonts w:ascii="Century Gothic" w:hAnsi="Century Gothic" w:cs="Tahoma"/>
        </w:rPr>
        <w:t>13.1.Nos termos do inciso II, do Art. 16, da Lei Complementar 101, a presente ação governamental tem adequação orçamentária e financeira com a Lei Orçamentária Anual e compatibilidade com o Plano Plurianual e com a Lei de Diretrizes Orçamentárias vigentes.</w:t>
      </w:r>
    </w:p>
    <w:p w:rsidR="00102A3E" w:rsidRPr="0089221C" w:rsidRDefault="00215F80" w:rsidP="00906418">
      <w:pPr>
        <w:pStyle w:val="Nvel1"/>
        <w:numPr>
          <w:ilvl w:val="0"/>
          <w:numId w:val="0"/>
        </w:numPr>
        <w:spacing w:line="240" w:lineRule="auto"/>
        <w:rPr>
          <w:rFonts w:ascii="Century Gothic" w:hAnsi="Century Gothic" w:cs="Tahoma"/>
        </w:rPr>
      </w:pPr>
      <w:r w:rsidRPr="0089221C">
        <w:rPr>
          <w:rFonts w:ascii="Century Gothic" w:hAnsi="Century Gothic" w:cs="Tahoma"/>
        </w:rPr>
        <w:t>13.2.</w:t>
      </w:r>
      <w:r w:rsidR="00102A3E" w:rsidRPr="0089221C">
        <w:rPr>
          <w:rFonts w:ascii="Century Gothic" w:hAnsi="Century Gothic" w:cs="Tahoma"/>
        </w:rPr>
        <w:t>As despesas decorrentes da presente contratação correrão à conta de recursos específicos consignados no orçamento vigente.</w:t>
      </w:r>
      <w:r w:rsidR="00BE2A5E" w:rsidRPr="0089221C">
        <w:rPr>
          <w:rFonts w:ascii="Century Gothic" w:hAnsi="Century Gothic" w:cs="Tahoma"/>
        </w:rPr>
        <w:t xml:space="preserve"> DOTAÇÃO </w:t>
      </w:r>
      <w:r w:rsidR="00644942">
        <w:rPr>
          <w:rFonts w:ascii="Century Gothic" w:hAnsi="Century Gothic" w:cs="Tahoma"/>
        </w:rPr>
        <w:t xml:space="preserve">ORÇAMENTARIA nº </w:t>
      </w:r>
      <w:r w:rsidR="00644942">
        <w:rPr>
          <w:rFonts w:ascii="Century Gothic" w:hAnsi="Century Gothic" w:cs="Arial"/>
        </w:rPr>
        <w:t>02.10.302.1003.2009</w:t>
      </w:r>
      <w:r w:rsidR="00644942" w:rsidRPr="0037766D">
        <w:rPr>
          <w:rFonts w:ascii="Century Gothic" w:hAnsi="Century Gothic" w:cs="Arial"/>
        </w:rPr>
        <w:t>.3.3.90.39.00 – Serviços de Terceiros – Pessoa Jurídica</w:t>
      </w:r>
      <w:r w:rsidR="00644942">
        <w:rPr>
          <w:rFonts w:ascii="Century Gothic" w:hAnsi="Century Gothic" w:cs="Arial"/>
        </w:rPr>
        <w:t>.</w:t>
      </w:r>
    </w:p>
    <w:p w:rsidR="00102A3E" w:rsidRPr="0089221C" w:rsidRDefault="00215F80" w:rsidP="00906418">
      <w:pPr>
        <w:pStyle w:val="Nvel1"/>
        <w:numPr>
          <w:ilvl w:val="0"/>
          <w:numId w:val="0"/>
        </w:numPr>
        <w:spacing w:line="240" w:lineRule="auto"/>
        <w:rPr>
          <w:rFonts w:ascii="Century Gothic" w:hAnsi="Century Gothic" w:cs="Tahoma"/>
        </w:rPr>
      </w:pPr>
      <w:r w:rsidRPr="0089221C">
        <w:rPr>
          <w:rFonts w:ascii="Century Gothic" w:hAnsi="Century Gothic" w:cs="Tahoma"/>
        </w:rPr>
        <w:t>13.2.</w:t>
      </w:r>
      <w:r w:rsidR="00102A3E" w:rsidRPr="0089221C">
        <w:rPr>
          <w:rFonts w:ascii="Century Gothic" w:hAnsi="Century Gothic" w:cs="Tahoma"/>
        </w:rPr>
        <w:t>A dotação relativa aos exercícios financeiros subsequentes será indicada após aprovação da Lei Orçamentária respectiva e liberação dos créditos correspondentes, mediante apostilamento.</w:t>
      </w:r>
    </w:p>
    <w:p w:rsidR="00E345C6" w:rsidRPr="0089221C" w:rsidRDefault="00E345C6" w:rsidP="00906418">
      <w:pPr>
        <w:pStyle w:val="Nvel1"/>
        <w:numPr>
          <w:ilvl w:val="0"/>
          <w:numId w:val="0"/>
        </w:numPr>
        <w:spacing w:line="240" w:lineRule="auto"/>
        <w:rPr>
          <w:rFonts w:ascii="Century Gothic" w:hAnsi="Century Gothic" w:cs="Tahoma"/>
          <w:b/>
          <w:bCs/>
        </w:rPr>
      </w:pPr>
      <w:r w:rsidRPr="0089221C">
        <w:rPr>
          <w:rFonts w:ascii="Century Gothic" w:hAnsi="Century Gothic" w:cs="Tahoma"/>
          <w:b/>
          <w:bCs/>
        </w:rPr>
        <w:t>14.FORMA E CRITÉRIOS DE SELEÇÃO DO FORNECEDOR</w:t>
      </w:r>
    </w:p>
    <w:p w:rsidR="00E345C6" w:rsidRPr="0089221C" w:rsidRDefault="00E345C6" w:rsidP="00906418">
      <w:pPr>
        <w:pStyle w:val="Nvel1"/>
        <w:numPr>
          <w:ilvl w:val="0"/>
          <w:numId w:val="0"/>
        </w:numPr>
        <w:spacing w:line="240" w:lineRule="auto"/>
        <w:rPr>
          <w:rFonts w:ascii="Century Gothic" w:hAnsi="Century Gothic" w:cs="Tahoma"/>
          <w:b/>
        </w:rPr>
      </w:pPr>
      <w:r w:rsidRPr="0089221C">
        <w:rPr>
          <w:rFonts w:ascii="Century Gothic" w:hAnsi="Century Gothic" w:cs="Tahoma"/>
        </w:rPr>
        <w:t xml:space="preserve">14.1.O fornecedor será selecionado por meio da realização de </w:t>
      </w:r>
      <w:r w:rsidR="00A24C6A" w:rsidRPr="0089221C">
        <w:rPr>
          <w:rFonts w:ascii="Century Gothic" w:hAnsi="Century Gothic" w:cs="Tahoma"/>
        </w:rPr>
        <w:t>licitação na modalidade de Pregão Eletrônico</w:t>
      </w:r>
      <w:r w:rsidR="00911A91" w:rsidRPr="0089221C">
        <w:rPr>
          <w:rFonts w:ascii="Century Gothic" w:hAnsi="Century Gothic" w:cs="Tahoma"/>
        </w:rPr>
        <w:t xml:space="preserve"> sob o </w:t>
      </w:r>
      <w:r w:rsidRPr="0089221C">
        <w:rPr>
          <w:rFonts w:ascii="Century Gothic" w:hAnsi="Century Gothic" w:cs="Tahoma"/>
        </w:rPr>
        <w:t xml:space="preserve">critério de julgamento </w:t>
      </w:r>
      <w:r w:rsidR="00C565E3" w:rsidRPr="0089221C">
        <w:rPr>
          <w:rFonts w:ascii="Century Gothic" w:hAnsi="Century Gothic" w:cs="Tahoma"/>
        </w:rPr>
        <w:t>de</w:t>
      </w:r>
      <w:r w:rsidR="003F4A1B" w:rsidRPr="0089221C">
        <w:rPr>
          <w:rFonts w:ascii="Century Gothic" w:hAnsi="Century Gothic" w:cs="Tahoma"/>
        </w:rPr>
        <w:t xml:space="preserve"> </w:t>
      </w:r>
      <w:r w:rsidRPr="0089221C">
        <w:rPr>
          <w:rFonts w:ascii="Century Gothic" w:hAnsi="Century Gothic" w:cs="Tahoma"/>
          <w:b/>
        </w:rPr>
        <w:t xml:space="preserve">MENOR PREÇO </w:t>
      </w:r>
      <w:r w:rsidR="002C031A" w:rsidRPr="0089221C">
        <w:rPr>
          <w:rFonts w:ascii="Century Gothic" w:hAnsi="Century Gothic" w:cs="Tahoma"/>
          <w:b/>
        </w:rPr>
        <w:t>POR ITEM.</w:t>
      </w:r>
    </w:p>
    <w:p w:rsidR="00E345C6" w:rsidRPr="0089221C" w:rsidRDefault="00E345C6" w:rsidP="00906418">
      <w:pPr>
        <w:pStyle w:val="Nvel1"/>
        <w:numPr>
          <w:ilvl w:val="0"/>
          <w:numId w:val="0"/>
        </w:numPr>
        <w:spacing w:line="240" w:lineRule="auto"/>
        <w:rPr>
          <w:rFonts w:ascii="Century Gothic" w:hAnsi="Century Gothic" w:cs="Tahoma"/>
        </w:rPr>
      </w:pPr>
    </w:p>
    <w:p w:rsidR="00E345C6" w:rsidRPr="0089221C" w:rsidRDefault="00E345C6" w:rsidP="00906418">
      <w:pPr>
        <w:pStyle w:val="Nvel1"/>
        <w:numPr>
          <w:ilvl w:val="0"/>
          <w:numId w:val="0"/>
        </w:numPr>
        <w:spacing w:line="240" w:lineRule="auto"/>
        <w:rPr>
          <w:rFonts w:ascii="Century Gothic" w:hAnsi="Century Gothic" w:cs="Tahoma"/>
          <w:b/>
          <w:bCs/>
        </w:rPr>
      </w:pPr>
      <w:r w:rsidRPr="0089221C">
        <w:rPr>
          <w:rFonts w:ascii="Century Gothic" w:hAnsi="Century Gothic" w:cs="Tahoma"/>
          <w:b/>
          <w:bCs/>
        </w:rPr>
        <w:t>15 -Exigências de habilitação</w:t>
      </w:r>
    </w:p>
    <w:p w:rsidR="00E345C6" w:rsidRPr="0089221C" w:rsidRDefault="00E345C6" w:rsidP="00906418">
      <w:pPr>
        <w:pStyle w:val="Nvel1"/>
        <w:numPr>
          <w:ilvl w:val="0"/>
          <w:numId w:val="0"/>
        </w:numPr>
        <w:spacing w:line="240" w:lineRule="auto"/>
        <w:rPr>
          <w:rFonts w:ascii="Century Gothic" w:hAnsi="Century Gothic" w:cs="Tahoma"/>
          <w:b/>
          <w:bCs/>
        </w:rPr>
      </w:pPr>
      <w:r w:rsidRPr="0089221C">
        <w:rPr>
          <w:rFonts w:ascii="Century Gothic" w:hAnsi="Century Gothic" w:cs="Tahoma"/>
          <w:b/>
          <w:bCs/>
        </w:rPr>
        <w:t>15.1. Habilitação Jurídica</w:t>
      </w:r>
    </w:p>
    <w:p w:rsidR="00F955EE" w:rsidRPr="0089221C" w:rsidRDefault="00F955EE" w:rsidP="00906418">
      <w:pPr>
        <w:pStyle w:val="Nvel1"/>
        <w:numPr>
          <w:ilvl w:val="0"/>
          <w:numId w:val="0"/>
        </w:numPr>
        <w:spacing w:line="240" w:lineRule="auto"/>
        <w:rPr>
          <w:rFonts w:ascii="Century Gothic" w:hAnsi="Century Gothic" w:cs="Tahoma"/>
        </w:rPr>
      </w:pPr>
      <w:r w:rsidRPr="0089221C">
        <w:rPr>
          <w:rFonts w:ascii="Century Gothic" w:hAnsi="Century Gothic" w:cs="Tahoma"/>
        </w:rPr>
        <w:lastRenderedPageBreak/>
        <w:t xml:space="preserve">15.1.1.Empresário individual: inscrição no Registro Público de Empresas Mercantis, a cargo da Junta Comercial da respectiva sede; </w:t>
      </w:r>
    </w:p>
    <w:p w:rsidR="00F955EE" w:rsidRPr="0089221C" w:rsidRDefault="00F955EE" w:rsidP="00906418">
      <w:pPr>
        <w:pStyle w:val="Nvel1"/>
        <w:numPr>
          <w:ilvl w:val="0"/>
          <w:numId w:val="0"/>
        </w:numPr>
        <w:spacing w:line="240" w:lineRule="auto"/>
        <w:rPr>
          <w:rFonts w:ascii="Century Gothic" w:hAnsi="Century Gothic" w:cs="Tahoma"/>
        </w:rPr>
      </w:pPr>
      <w:r w:rsidRPr="0089221C">
        <w:rPr>
          <w:rFonts w:ascii="Century Gothic" w:hAnsi="Century Gothic" w:cs="Tahoma"/>
        </w:rPr>
        <w:t xml:space="preserve">15.1.2.Microempreendedor Individual - MEI: Certificado da Condição de Microempreendedor Individual - CCMEI; </w:t>
      </w:r>
    </w:p>
    <w:p w:rsidR="00F955EE" w:rsidRPr="0089221C" w:rsidRDefault="00F955EE" w:rsidP="00906418">
      <w:pPr>
        <w:pStyle w:val="Nvel1"/>
        <w:numPr>
          <w:ilvl w:val="0"/>
          <w:numId w:val="0"/>
        </w:numPr>
        <w:spacing w:line="240" w:lineRule="auto"/>
        <w:rPr>
          <w:rFonts w:ascii="Century Gothic" w:hAnsi="Century Gothic" w:cs="Tahoma"/>
        </w:rPr>
      </w:pPr>
      <w:r w:rsidRPr="0089221C">
        <w:rPr>
          <w:rFonts w:ascii="Century Gothic" w:hAnsi="Century Gothic" w:cs="Tahoma"/>
        </w:rPr>
        <w:t>15.1.3.Sociedade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F955EE" w:rsidRPr="0089221C" w:rsidRDefault="00F955EE" w:rsidP="00906418">
      <w:pPr>
        <w:pStyle w:val="Nvel1"/>
        <w:numPr>
          <w:ilvl w:val="0"/>
          <w:numId w:val="0"/>
        </w:numPr>
        <w:spacing w:line="240" w:lineRule="auto"/>
        <w:rPr>
          <w:rFonts w:ascii="Century Gothic" w:hAnsi="Century Gothic" w:cs="Tahoma"/>
        </w:rPr>
      </w:pPr>
      <w:r w:rsidRPr="0089221C">
        <w:rPr>
          <w:rFonts w:ascii="Century Gothic" w:hAnsi="Century Gothic" w:cs="Tahoma"/>
        </w:rPr>
        <w:t>15.1.4.Sociedade simples: inscrição do ato constitutivo no Registro Civil de Pessoas Jurídicas do local de sua sede, acompanhada de documento comprobatório de seus administradores;</w:t>
      </w:r>
    </w:p>
    <w:p w:rsidR="00F955EE" w:rsidRPr="0089221C" w:rsidRDefault="00F955EE" w:rsidP="00906418">
      <w:pPr>
        <w:pStyle w:val="Nvel1"/>
        <w:numPr>
          <w:ilvl w:val="0"/>
          <w:numId w:val="0"/>
        </w:numPr>
        <w:spacing w:line="240" w:lineRule="auto"/>
        <w:rPr>
          <w:rFonts w:ascii="Century Gothic" w:hAnsi="Century Gothic" w:cs="Tahoma"/>
        </w:rPr>
      </w:pPr>
      <w:r w:rsidRPr="0089221C">
        <w:rPr>
          <w:rFonts w:ascii="Century Gothic" w:hAnsi="Century Gothic" w:cs="Tahoma"/>
        </w:rPr>
        <w:t>15.1.5.Filial,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F955EE" w:rsidRPr="0089221C" w:rsidRDefault="00F955EE" w:rsidP="00906418">
      <w:pPr>
        <w:pStyle w:val="Nvel1"/>
        <w:numPr>
          <w:ilvl w:val="0"/>
          <w:numId w:val="0"/>
        </w:numPr>
        <w:spacing w:line="240" w:lineRule="auto"/>
        <w:rPr>
          <w:rFonts w:ascii="Century Gothic" w:hAnsi="Century Gothic" w:cs="Tahoma"/>
        </w:rPr>
      </w:pPr>
      <w:r w:rsidRPr="0089221C">
        <w:rPr>
          <w:rFonts w:ascii="Century Gothic" w:hAnsi="Century Gothic" w:cs="Tahoma"/>
        </w:rPr>
        <w:t>15.1.6.Sociedade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F955EE" w:rsidRPr="0089221C" w:rsidRDefault="00F955EE" w:rsidP="00906418">
      <w:pPr>
        <w:pStyle w:val="Nvel1"/>
        <w:numPr>
          <w:ilvl w:val="0"/>
          <w:numId w:val="0"/>
        </w:numPr>
        <w:spacing w:line="240" w:lineRule="auto"/>
        <w:rPr>
          <w:rFonts w:ascii="Century Gothic" w:hAnsi="Century Gothic" w:cs="Tahoma"/>
        </w:rPr>
      </w:pPr>
      <w:r w:rsidRPr="0089221C">
        <w:rPr>
          <w:rFonts w:ascii="Century Gothic" w:hAnsi="Century Gothic" w:cs="Tahoma"/>
        </w:rPr>
        <w:t>15.1.7.Os documentos apresentados deverão estar acompanhados de todas as alterações ou da consolidação respectiva.</w:t>
      </w:r>
    </w:p>
    <w:p w:rsidR="00F955EE" w:rsidRPr="0089221C" w:rsidRDefault="00F955EE" w:rsidP="00906418">
      <w:pPr>
        <w:pStyle w:val="Nvel1"/>
        <w:numPr>
          <w:ilvl w:val="0"/>
          <w:numId w:val="0"/>
        </w:numPr>
        <w:spacing w:line="240" w:lineRule="auto"/>
        <w:rPr>
          <w:rFonts w:ascii="Century Gothic" w:hAnsi="Century Gothic" w:cs="Tahoma"/>
          <w:b/>
          <w:bCs/>
        </w:rPr>
      </w:pPr>
    </w:p>
    <w:p w:rsidR="00E345C6" w:rsidRPr="0089221C" w:rsidRDefault="00E345C6" w:rsidP="00906418">
      <w:pPr>
        <w:pStyle w:val="Nvel1"/>
        <w:numPr>
          <w:ilvl w:val="0"/>
          <w:numId w:val="0"/>
        </w:numPr>
        <w:spacing w:line="240" w:lineRule="auto"/>
        <w:rPr>
          <w:rFonts w:ascii="Century Gothic" w:hAnsi="Century Gothic" w:cs="Tahoma"/>
        </w:rPr>
      </w:pPr>
    </w:p>
    <w:p w:rsidR="00E345C6" w:rsidRPr="0089221C" w:rsidRDefault="00E345C6" w:rsidP="00906418">
      <w:pPr>
        <w:pStyle w:val="Nvel1"/>
        <w:numPr>
          <w:ilvl w:val="0"/>
          <w:numId w:val="0"/>
        </w:numPr>
        <w:spacing w:line="240" w:lineRule="auto"/>
        <w:rPr>
          <w:rFonts w:ascii="Century Gothic" w:hAnsi="Century Gothic" w:cs="Tahoma"/>
          <w:b/>
          <w:bCs/>
        </w:rPr>
      </w:pPr>
      <w:r w:rsidRPr="0089221C">
        <w:rPr>
          <w:rFonts w:ascii="Century Gothic" w:hAnsi="Century Gothic" w:cs="Tahoma"/>
          <w:b/>
          <w:bCs/>
        </w:rPr>
        <w:t>15.2.Habilitação fiscal, social e trabalhista</w:t>
      </w:r>
    </w:p>
    <w:p w:rsidR="00E345C6" w:rsidRPr="0089221C" w:rsidRDefault="00E345C6" w:rsidP="00906418">
      <w:pPr>
        <w:pStyle w:val="Nvel1"/>
        <w:numPr>
          <w:ilvl w:val="0"/>
          <w:numId w:val="0"/>
        </w:numPr>
        <w:spacing w:line="240" w:lineRule="auto"/>
        <w:rPr>
          <w:rFonts w:ascii="Century Gothic" w:hAnsi="Century Gothic" w:cs="Tahoma"/>
        </w:rPr>
      </w:pPr>
      <w:r w:rsidRPr="0089221C">
        <w:rPr>
          <w:rFonts w:ascii="Century Gothic" w:hAnsi="Century Gothic" w:cs="Tahoma"/>
        </w:rPr>
        <w:t>a)Prova de inscrição no Cadastro Nacional de Pessoas Jurídicas ou no Cadastro de Pessoas Físicas, conforme o caso;</w:t>
      </w:r>
    </w:p>
    <w:p w:rsidR="00E345C6" w:rsidRPr="0089221C" w:rsidRDefault="00E345C6" w:rsidP="00906418">
      <w:pPr>
        <w:pStyle w:val="Nvel1"/>
        <w:numPr>
          <w:ilvl w:val="0"/>
          <w:numId w:val="0"/>
        </w:numPr>
        <w:spacing w:line="240" w:lineRule="auto"/>
        <w:rPr>
          <w:rFonts w:ascii="Century Gothic" w:hAnsi="Century Gothic" w:cs="Tahoma"/>
        </w:rPr>
      </w:pPr>
      <w:r w:rsidRPr="0089221C">
        <w:rPr>
          <w:rFonts w:ascii="Century Gothic" w:hAnsi="Century Gothic" w:cs="Tahoma"/>
        </w:rPr>
        <w:t>b)Prova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E345C6" w:rsidRPr="0089221C" w:rsidRDefault="00E345C6" w:rsidP="00906418">
      <w:pPr>
        <w:pStyle w:val="Nvel1"/>
        <w:numPr>
          <w:ilvl w:val="0"/>
          <w:numId w:val="0"/>
        </w:numPr>
        <w:spacing w:line="240" w:lineRule="auto"/>
        <w:rPr>
          <w:rFonts w:ascii="Century Gothic" w:hAnsi="Century Gothic" w:cs="Tahoma"/>
        </w:rPr>
      </w:pPr>
      <w:r w:rsidRPr="0089221C">
        <w:rPr>
          <w:rFonts w:ascii="Century Gothic" w:hAnsi="Century Gothic" w:cs="Tahoma"/>
        </w:rPr>
        <w:t>c)Prova de regularidade com o Fundo de Garantia do Tempo de Serviço (FGTS);</w:t>
      </w:r>
    </w:p>
    <w:p w:rsidR="00E345C6" w:rsidRPr="0089221C" w:rsidRDefault="00E345C6" w:rsidP="00906418">
      <w:pPr>
        <w:pStyle w:val="Nvel1"/>
        <w:numPr>
          <w:ilvl w:val="0"/>
          <w:numId w:val="0"/>
        </w:numPr>
        <w:spacing w:line="240" w:lineRule="auto"/>
        <w:rPr>
          <w:rFonts w:ascii="Century Gothic" w:hAnsi="Century Gothic" w:cs="Tahoma"/>
        </w:rPr>
      </w:pPr>
      <w:r w:rsidRPr="0089221C">
        <w:rPr>
          <w:rFonts w:ascii="Century Gothic" w:hAnsi="Century Gothic" w:cs="Tahoma"/>
        </w:rPr>
        <w:t>d)Prova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345C6" w:rsidRPr="0089221C" w:rsidRDefault="00E345C6" w:rsidP="00906418">
      <w:pPr>
        <w:pStyle w:val="Nvel1"/>
        <w:numPr>
          <w:ilvl w:val="0"/>
          <w:numId w:val="0"/>
        </w:numPr>
        <w:spacing w:line="240" w:lineRule="auto"/>
        <w:rPr>
          <w:rFonts w:ascii="Century Gothic" w:hAnsi="Century Gothic" w:cs="Tahoma"/>
        </w:rPr>
      </w:pPr>
      <w:r w:rsidRPr="0089221C">
        <w:rPr>
          <w:rFonts w:ascii="Century Gothic" w:hAnsi="Century Gothic" w:cs="Tahoma"/>
        </w:rPr>
        <w:t xml:space="preserve">e)Prova de regularidade para com a Fazenda Estadual do domicílio ou sede do licitante, mediante apresentação de Certidão Negativa emitida pela Secretaria competente do Estado; </w:t>
      </w:r>
    </w:p>
    <w:p w:rsidR="00E345C6" w:rsidRPr="0089221C" w:rsidRDefault="00E345C6" w:rsidP="00906418">
      <w:pPr>
        <w:pStyle w:val="Nvel1"/>
        <w:numPr>
          <w:ilvl w:val="0"/>
          <w:numId w:val="0"/>
        </w:numPr>
        <w:spacing w:line="240" w:lineRule="auto"/>
        <w:rPr>
          <w:rFonts w:ascii="Century Gothic" w:hAnsi="Century Gothic" w:cs="Tahoma"/>
        </w:rPr>
      </w:pPr>
      <w:r w:rsidRPr="0089221C">
        <w:rPr>
          <w:rFonts w:ascii="Century Gothic" w:hAnsi="Century Gothic" w:cs="Tahoma"/>
        </w:rPr>
        <w:t>f)Prova de regularidade para com a Fazenda Municipal do domicílio ou sede do licitante, mediante apresentação de Certidão Negativa emitida pela Secretaria competente do Município;</w:t>
      </w:r>
    </w:p>
    <w:p w:rsidR="00A24987" w:rsidRPr="0089221C" w:rsidRDefault="00A24987" w:rsidP="00906418">
      <w:pPr>
        <w:pStyle w:val="Nvel1"/>
        <w:numPr>
          <w:ilvl w:val="0"/>
          <w:numId w:val="0"/>
        </w:numPr>
        <w:spacing w:line="240" w:lineRule="auto"/>
        <w:rPr>
          <w:rFonts w:ascii="Century Gothic" w:hAnsi="Century Gothic" w:cs="Tahoma"/>
        </w:rPr>
      </w:pPr>
      <w:r w:rsidRPr="0089221C">
        <w:rPr>
          <w:rFonts w:ascii="Century Gothic" w:hAnsi="Century Gothic" w:cs="Tahoma"/>
        </w:rPr>
        <w:t>g)Prova de inscrição no cadastro de contribuintes estadual</w:t>
      </w:r>
      <w:r w:rsidR="003531E6" w:rsidRPr="0089221C">
        <w:rPr>
          <w:rFonts w:ascii="Century Gothic" w:hAnsi="Century Gothic" w:cs="Tahoma"/>
        </w:rPr>
        <w:t xml:space="preserve"> ou municipal</w:t>
      </w:r>
      <w:r w:rsidRPr="0089221C">
        <w:rPr>
          <w:rFonts w:ascii="Century Gothic" w:hAnsi="Century Gothic" w:cs="Tahoma"/>
        </w:rPr>
        <w:t>, se houver, relativo ao domicílio ou sede do licitante, pertinente ao seu ramo de atividade e compatível com o objeto contratual</w:t>
      </w:r>
    </w:p>
    <w:p w:rsidR="00E345C6" w:rsidRPr="0089221C" w:rsidRDefault="00A24987" w:rsidP="00906418">
      <w:pPr>
        <w:pStyle w:val="Nvel1"/>
        <w:numPr>
          <w:ilvl w:val="0"/>
          <w:numId w:val="0"/>
        </w:numPr>
        <w:spacing w:line="240" w:lineRule="auto"/>
        <w:rPr>
          <w:rFonts w:ascii="Century Gothic" w:hAnsi="Century Gothic" w:cs="Tahoma"/>
        </w:rPr>
      </w:pPr>
      <w:r w:rsidRPr="0089221C">
        <w:rPr>
          <w:rFonts w:ascii="Century Gothic" w:hAnsi="Century Gothic" w:cs="Tahoma"/>
        </w:rPr>
        <w:lastRenderedPageBreak/>
        <w:t>h</w:t>
      </w:r>
      <w:r w:rsidR="00E345C6" w:rsidRPr="0089221C">
        <w:rPr>
          <w:rFonts w:ascii="Century Gothic" w:hAnsi="Century Gothic" w:cs="Tahoma"/>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rsidR="00E345C6" w:rsidRPr="0089221C" w:rsidRDefault="00E345C6" w:rsidP="00906418">
      <w:pPr>
        <w:tabs>
          <w:tab w:val="left" w:pos="284"/>
        </w:tabs>
        <w:autoSpaceDE w:val="0"/>
        <w:autoSpaceDN w:val="0"/>
        <w:adjustRightInd w:val="0"/>
        <w:jc w:val="both"/>
        <w:rPr>
          <w:rFonts w:ascii="Century Gothic" w:hAnsi="Century Gothic" w:cs="Tahoma"/>
          <w:b/>
          <w:sz w:val="22"/>
          <w:szCs w:val="22"/>
          <w:lang w:val="pt"/>
        </w:rPr>
      </w:pPr>
      <w:r w:rsidRPr="0089221C">
        <w:rPr>
          <w:rFonts w:ascii="Century Gothic" w:hAnsi="Century Gothic" w:cs="Tahoma"/>
          <w:b/>
          <w:sz w:val="22"/>
          <w:szCs w:val="22"/>
          <w:lang w:val="pt"/>
        </w:rPr>
        <w:t xml:space="preserve">15.3. </w:t>
      </w:r>
      <w:r w:rsidR="009A7C13" w:rsidRPr="0089221C">
        <w:rPr>
          <w:rFonts w:ascii="Century Gothic" w:hAnsi="Century Gothic" w:cs="Tahoma"/>
          <w:b/>
          <w:sz w:val="22"/>
          <w:szCs w:val="22"/>
          <w:lang w:val="pt"/>
        </w:rPr>
        <w:t>Qualificação</w:t>
      </w:r>
      <w:r w:rsidRPr="0089221C">
        <w:rPr>
          <w:rFonts w:ascii="Century Gothic" w:hAnsi="Century Gothic" w:cs="Tahoma"/>
          <w:b/>
          <w:sz w:val="22"/>
          <w:szCs w:val="22"/>
          <w:lang w:val="pt"/>
        </w:rPr>
        <w:t xml:space="preserve"> Técnica</w:t>
      </w:r>
    </w:p>
    <w:p w:rsidR="002619C6" w:rsidRPr="0089221C" w:rsidRDefault="002619C6" w:rsidP="00906418">
      <w:pPr>
        <w:tabs>
          <w:tab w:val="left" w:pos="284"/>
        </w:tabs>
        <w:autoSpaceDE w:val="0"/>
        <w:autoSpaceDN w:val="0"/>
        <w:adjustRightInd w:val="0"/>
        <w:jc w:val="both"/>
        <w:rPr>
          <w:rFonts w:ascii="Century Gothic" w:hAnsi="Century Gothic" w:cs="Tahoma"/>
          <w:sz w:val="22"/>
          <w:szCs w:val="22"/>
          <w:lang w:val="pt"/>
        </w:rPr>
      </w:pPr>
      <w:r w:rsidRPr="0089221C">
        <w:rPr>
          <w:rFonts w:ascii="Century Gothic" w:hAnsi="Century Gothic" w:cs="Tahoma"/>
          <w:sz w:val="22"/>
          <w:szCs w:val="22"/>
          <w:lang w:val="pt"/>
        </w:rPr>
        <w:t xml:space="preserve">15.3.1. Registro do profissional que irá prestar os serviços no Conselho Regional de </w:t>
      </w:r>
      <w:r w:rsidR="00DA5814" w:rsidRPr="0089221C">
        <w:rPr>
          <w:rFonts w:ascii="Century Gothic" w:hAnsi="Century Gothic" w:cs="Tahoma"/>
          <w:sz w:val="22"/>
          <w:szCs w:val="22"/>
          <w:lang w:val="pt"/>
        </w:rPr>
        <w:t>Odontologia de Minas Gerais,</w:t>
      </w:r>
    </w:p>
    <w:p w:rsidR="006D7EE1" w:rsidRPr="0089221C" w:rsidRDefault="00405D9D" w:rsidP="00906418">
      <w:pPr>
        <w:jc w:val="both"/>
        <w:rPr>
          <w:rFonts w:ascii="Century Gothic" w:hAnsi="Century Gothic" w:cs="Tahoma"/>
          <w:sz w:val="22"/>
          <w:szCs w:val="22"/>
        </w:rPr>
      </w:pPr>
      <w:r w:rsidRPr="0089221C">
        <w:rPr>
          <w:rFonts w:ascii="Century Gothic" w:hAnsi="Century Gothic" w:cs="Tahoma"/>
          <w:sz w:val="22"/>
          <w:szCs w:val="22"/>
        </w:rPr>
        <w:t>15.4.</w:t>
      </w:r>
      <w:r w:rsidR="006D7EE1" w:rsidRPr="0089221C">
        <w:rPr>
          <w:rFonts w:ascii="Century Gothic" w:hAnsi="Century Gothic" w:cs="Tahoma"/>
          <w:sz w:val="22"/>
          <w:szCs w:val="22"/>
        </w:rPr>
        <w:t xml:space="preserve"> A comprovação </w:t>
      </w:r>
      <w:r w:rsidR="00941C54" w:rsidRPr="0089221C">
        <w:rPr>
          <w:rFonts w:ascii="Century Gothic" w:hAnsi="Century Gothic" w:cs="Tahoma"/>
          <w:sz w:val="22"/>
          <w:szCs w:val="22"/>
        </w:rPr>
        <w:t>do vínculo empregatício do</w:t>
      </w:r>
      <w:r w:rsidR="006D7EE1" w:rsidRPr="0089221C">
        <w:rPr>
          <w:rFonts w:ascii="Century Gothic" w:hAnsi="Century Gothic" w:cs="Tahoma"/>
          <w:sz w:val="22"/>
          <w:szCs w:val="22"/>
        </w:rPr>
        <w:t xml:space="preserve"> </w:t>
      </w:r>
      <w:r w:rsidR="00264A4D" w:rsidRPr="0089221C">
        <w:rPr>
          <w:rFonts w:ascii="Century Gothic" w:hAnsi="Century Gothic" w:cs="Tahoma"/>
          <w:sz w:val="22"/>
          <w:szCs w:val="22"/>
        </w:rPr>
        <w:t xml:space="preserve">profissional </w:t>
      </w:r>
      <w:r w:rsidR="006D7EE1" w:rsidRPr="0089221C">
        <w:rPr>
          <w:rFonts w:ascii="Century Gothic" w:hAnsi="Century Gothic" w:cs="Tahoma"/>
          <w:sz w:val="22"/>
          <w:szCs w:val="22"/>
        </w:rPr>
        <w:t xml:space="preserve">será feita </w:t>
      </w:r>
      <w:r w:rsidR="00DA5814" w:rsidRPr="0089221C">
        <w:rPr>
          <w:rFonts w:ascii="Century Gothic" w:hAnsi="Century Gothic" w:cs="Tahoma"/>
          <w:sz w:val="22"/>
          <w:szCs w:val="22"/>
        </w:rPr>
        <w:t>no ato da assinatura do contrato</w:t>
      </w:r>
      <w:r w:rsidR="00264A4D" w:rsidRPr="0089221C">
        <w:rPr>
          <w:rFonts w:ascii="Century Gothic" w:hAnsi="Century Gothic" w:cs="Tahoma"/>
          <w:sz w:val="22"/>
          <w:szCs w:val="22"/>
        </w:rPr>
        <w:t>,</w:t>
      </w:r>
      <w:r w:rsidR="00DA5814" w:rsidRPr="0089221C">
        <w:rPr>
          <w:rFonts w:ascii="Century Gothic" w:hAnsi="Century Gothic" w:cs="Tahoma"/>
          <w:sz w:val="22"/>
          <w:szCs w:val="22"/>
        </w:rPr>
        <w:t xml:space="preserve"> </w:t>
      </w:r>
      <w:r w:rsidR="006D7EE1" w:rsidRPr="0089221C">
        <w:rPr>
          <w:rFonts w:ascii="Century Gothic" w:hAnsi="Century Gothic" w:cs="Tahoma"/>
          <w:sz w:val="22"/>
          <w:szCs w:val="22"/>
        </w:rPr>
        <w:t>mediante as comprovações de:</w:t>
      </w:r>
    </w:p>
    <w:p w:rsidR="00264A4D" w:rsidRPr="0089221C" w:rsidRDefault="00264A4D" w:rsidP="00264A4D">
      <w:pPr>
        <w:jc w:val="both"/>
        <w:rPr>
          <w:rFonts w:ascii="Century Gothic" w:hAnsi="Century Gothic" w:cs="Tahoma"/>
          <w:sz w:val="22"/>
          <w:szCs w:val="22"/>
        </w:rPr>
      </w:pPr>
      <w:r w:rsidRPr="0089221C">
        <w:rPr>
          <w:rFonts w:ascii="Century Gothic" w:hAnsi="Century Gothic" w:cs="Tahoma"/>
          <w:sz w:val="22"/>
          <w:szCs w:val="22"/>
        </w:rPr>
        <w:t>a)  Vínculo empregatício do profissional relacionado na alínea anterior, com a empresa, através de Xerox da carteira profissional e do livro de Registro de Empregados, ou:</w:t>
      </w:r>
    </w:p>
    <w:p w:rsidR="00264A4D" w:rsidRPr="0089221C" w:rsidRDefault="00264A4D" w:rsidP="00264A4D">
      <w:pPr>
        <w:jc w:val="both"/>
        <w:rPr>
          <w:rFonts w:ascii="Century Gothic" w:hAnsi="Century Gothic" w:cs="Tahoma"/>
          <w:sz w:val="22"/>
          <w:szCs w:val="22"/>
        </w:rPr>
      </w:pPr>
      <w:r w:rsidRPr="0089221C">
        <w:rPr>
          <w:rFonts w:ascii="Century Gothic" w:hAnsi="Century Gothic" w:cs="Tahoma"/>
          <w:sz w:val="22"/>
          <w:szCs w:val="22"/>
        </w:rPr>
        <w:t xml:space="preserve"> b) profissional contratado, sendo possível a contratação de profissional autônomo que preencha os requisitos e se responsabilize pela execução dos serviços. </w:t>
      </w:r>
    </w:p>
    <w:p w:rsidR="00264A4D" w:rsidRPr="0089221C" w:rsidRDefault="00264A4D" w:rsidP="00264A4D">
      <w:pPr>
        <w:rPr>
          <w:rFonts w:ascii="Century Gothic" w:hAnsi="Century Gothic" w:cs="Tahoma"/>
          <w:sz w:val="22"/>
          <w:szCs w:val="22"/>
          <w:highlight w:val="yellow"/>
        </w:rPr>
      </w:pPr>
      <w:r w:rsidRPr="0089221C">
        <w:rPr>
          <w:rFonts w:ascii="Century Gothic" w:hAnsi="Century Gothic" w:cs="Tahoma"/>
          <w:sz w:val="22"/>
          <w:szCs w:val="22"/>
        </w:rPr>
        <w:t>c) através do contrato social ou ata de eleição, se o profissional for sócio da licitante</w:t>
      </w:r>
    </w:p>
    <w:p w:rsidR="006D7EE1" w:rsidRPr="0089221C" w:rsidRDefault="006D7EE1" w:rsidP="00906418">
      <w:pPr>
        <w:jc w:val="both"/>
        <w:rPr>
          <w:rFonts w:ascii="Century Gothic" w:hAnsi="Century Gothic" w:cs="Tahoma"/>
          <w:sz w:val="22"/>
          <w:szCs w:val="22"/>
        </w:rPr>
      </w:pPr>
    </w:p>
    <w:p w:rsidR="00911A91" w:rsidRPr="0089221C" w:rsidRDefault="00911A91" w:rsidP="00906418">
      <w:pPr>
        <w:pStyle w:val="Nivel01Titulo"/>
        <w:numPr>
          <w:ilvl w:val="0"/>
          <w:numId w:val="0"/>
        </w:numPr>
        <w:rPr>
          <w:rFonts w:ascii="Century Gothic" w:hAnsi="Century Gothic" w:cs="Tahoma"/>
          <w:sz w:val="22"/>
          <w:szCs w:val="22"/>
        </w:rPr>
      </w:pPr>
      <w:r w:rsidRPr="0089221C">
        <w:rPr>
          <w:rFonts w:ascii="Century Gothic" w:eastAsia="Calibri" w:hAnsi="Century Gothic" w:cs="Tahoma"/>
          <w:bCs w:val="0"/>
          <w:color w:val="000000"/>
          <w:sz w:val="22"/>
          <w:szCs w:val="22"/>
          <w:lang w:eastAsia="en-US"/>
        </w:rPr>
        <w:t>16</w:t>
      </w:r>
      <w:r w:rsidR="00F034B8" w:rsidRPr="0089221C">
        <w:rPr>
          <w:rFonts w:ascii="Century Gothic" w:eastAsia="Calibri" w:hAnsi="Century Gothic" w:cs="Tahoma"/>
          <w:bCs w:val="0"/>
          <w:color w:val="000000"/>
          <w:sz w:val="22"/>
          <w:szCs w:val="22"/>
          <w:lang w:eastAsia="en-US"/>
        </w:rPr>
        <w:t>.</w:t>
      </w:r>
      <w:r w:rsidRPr="0089221C">
        <w:rPr>
          <w:rFonts w:ascii="Century Gothic" w:eastAsia="Calibri" w:hAnsi="Century Gothic" w:cs="Tahoma"/>
          <w:bCs w:val="0"/>
          <w:color w:val="000000"/>
          <w:sz w:val="22"/>
          <w:szCs w:val="22"/>
          <w:lang w:eastAsia="en-US"/>
        </w:rPr>
        <w:t xml:space="preserve"> </w:t>
      </w:r>
      <w:r w:rsidRPr="0089221C">
        <w:rPr>
          <w:rFonts w:ascii="Century Gothic" w:hAnsi="Century Gothic" w:cs="Tahoma"/>
          <w:sz w:val="22"/>
          <w:szCs w:val="22"/>
        </w:rPr>
        <w:t>GARANTIA DA CONTRATAÇÃO</w:t>
      </w:r>
    </w:p>
    <w:p w:rsidR="00911A91" w:rsidRPr="0089221C" w:rsidRDefault="00911A91" w:rsidP="00906418">
      <w:pPr>
        <w:tabs>
          <w:tab w:val="left" w:pos="284"/>
        </w:tabs>
        <w:autoSpaceDE w:val="0"/>
        <w:autoSpaceDN w:val="0"/>
        <w:adjustRightInd w:val="0"/>
        <w:jc w:val="both"/>
        <w:rPr>
          <w:rFonts w:ascii="Century Gothic" w:hAnsi="Century Gothic" w:cs="Tahoma"/>
          <w:b/>
          <w:sz w:val="22"/>
          <w:szCs w:val="22"/>
        </w:rPr>
      </w:pPr>
      <w:r w:rsidRPr="0089221C">
        <w:rPr>
          <w:rFonts w:ascii="Century Gothic" w:hAnsi="Century Gothic" w:cs="Tahoma"/>
          <w:sz w:val="22"/>
          <w:szCs w:val="22"/>
        </w:rPr>
        <w:t>16.1. Não será exigida garantia para contratação.</w:t>
      </w:r>
    </w:p>
    <w:p w:rsidR="00911A91" w:rsidRPr="0089221C" w:rsidRDefault="00911A91" w:rsidP="00906418">
      <w:pPr>
        <w:autoSpaceDE w:val="0"/>
        <w:autoSpaceDN w:val="0"/>
        <w:adjustRightInd w:val="0"/>
        <w:jc w:val="both"/>
        <w:rPr>
          <w:rFonts w:ascii="Century Gothic" w:hAnsi="Century Gothic" w:cs="Tahoma"/>
          <w:b/>
          <w:sz w:val="22"/>
          <w:szCs w:val="22"/>
        </w:rPr>
      </w:pPr>
    </w:p>
    <w:p w:rsidR="00911A91" w:rsidRPr="0089221C" w:rsidRDefault="00911A91" w:rsidP="00906418">
      <w:pPr>
        <w:autoSpaceDE w:val="0"/>
        <w:autoSpaceDN w:val="0"/>
        <w:adjustRightInd w:val="0"/>
        <w:jc w:val="both"/>
        <w:rPr>
          <w:rFonts w:ascii="Century Gothic" w:hAnsi="Century Gothic" w:cs="Tahoma"/>
          <w:b/>
          <w:sz w:val="22"/>
          <w:szCs w:val="22"/>
        </w:rPr>
      </w:pPr>
      <w:r w:rsidRPr="0089221C">
        <w:rPr>
          <w:rFonts w:ascii="Century Gothic" w:hAnsi="Century Gothic" w:cs="Tahoma"/>
          <w:b/>
          <w:sz w:val="22"/>
          <w:szCs w:val="22"/>
        </w:rPr>
        <w:t>17- DISPOSIÇÕES FINAIS</w:t>
      </w:r>
    </w:p>
    <w:p w:rsidR="00911A91" w:rsidRPr="0089221C" w:rsidRDefault="00911A91" w:rsidP="00906418">
      <w:pPr>
        <w:autoSpaceDE w:val="0"/>
        <w:autoSpaceDN w:val="0"/>
        <w:adjustRightInd w:val="0"/>
        <w:jc w:val="both"/>
        <w:rPr>
          <w:rFonts w:ascii="Century Gothic" w:hAnsi="Century Gothic" w:cs="Tahoma"/>
          <w:color w:val="000000"/>
          <w:sz w:val="22"/>
          <w:szCs w:val="22"/>
        </w:rPr>
      </w:pPr>
      <w:r w:rsidRPr="0089221C">
        <w:rPr>
          <w:rFonts w:ascii="Century Gothic" w:hAnsi="Century Gothic" w:cs="Tahoma"/>
          <w:sz w:val="22"/>
          <w:szCs w:val="22"/>
        </w:rPr>
        <w:t>17.1.</w:t>
      </w:r>
      <w:r w:rsidRPr="0089221C">
        <w:rPr>
          <w:rFonts w:ascii="Century Gothic" w:hAnsi="Century Gothic" w:cs="Tahoma"/>
          <w:color w:val="000000"/>
          <w:sz w:val="22"/>
          <w:szCs w:val="22"/>
        </w:rPr>
        <w:t xml:space="preserve">A contratação não estabelece qualquer vínculo de natureza empregatícia ou de responsabilidade entre o CISMEPI e os agentes, prepostos, empregados ou demais pessoas da contratada designadas para a execução do objeto contratado, sendo a fornecedora a única responsável por todas as obrigações e encargos decorrentes das relações de trabalho entre ela e seus profissionais ou contratados, previstos na legislação pátria vigente, seja trabalhista, previdenciária, social, de caráter securitário ou qualquer outra. </w:t>
      </w:r>
    </w:p>
    <w:p w:rsidR="003F5854" w:rsidRPr="0089221C" w:rsidRDefault="003F5854" w:rsidP="00906418">
      <w:pPr>
        <w:tabs>
          <w:tab w:val="left" w:pos="284"/>
        </w:tabs>
        <w:autoSpaceDE w:val="0"/>
        <w:autoSpaceDN w:val="0"/>
        <w:adjustRightInd w:val="0"/>
        <w:jc w:val="both"/>
        <w:rPr>
          <w:rFonts w:ascii="Century Gothic" w:hAnsi="Century Gothic" w:cs="Tahoma"/>
          <w:color w:val="000000"/>
          <w:sz w:val="22"/>
          <w:szCs w:val="22"/>
        </w:rPr>
      </w:pPr>
    </w:p>
    <w:p w:rsidR="00E345C6" w:rsidRPr="0089221C" w:rsidRDefault="00911A91" w:rsidP="00906418">
      <w:pPr>
        <w:tabs>
          <w:tab w:val="left" w:pos="284"/>
        </w:tabs>
        <w:autoSpaceDE w:val="0"/>
        <w:autoSpaceDN w:val="0"/>
        <w:adjustRightInd w:val="0"/>
        <w:jc w:val="both"/>
        <w:rPr>
          <w:rFonts w:ascii="Century Gothic" w:hAnsi="Century Gothic" w:cs="Tahoma"/>
          <w:sz w:val="22"/>
          <w:szCs w:val="22"/>
          <w:lang w:val="pt"/>
        </w:rPr>
      </w:pPr>
      <w:r w:rsidRPr="0089221C">
        <w:rPr>
          <w:rFonts w:ascii="Century Gothic" w:hAnsi="Century Gothic" w:cs="Tahoma"/>
          <w:color w:val="000000"/>
          <w:sz w:val="22"/>
          <w:szCs w:val="22"/>
        </w:rPr>
        <w:t>17.2- A CONTRATADA  por si, seus agentes, prepostos, empregados ou qualquer encarregado, assume inteira responsabilidade por quaisquer danos ou prejuízos causados, direta ou indiretamente, ao CISMEPI seus servidores ou terceiros, produzidos em decorrência da execução do objeto contratado, ou da omissão em executá-lo, resguardando-se ao CISMEPI o direito de regresso na hipótese de ser compelido a responder por tais danos ou prejuízos</w:t>
      </w:r>
    </w:p>
    <w:p w:rsidR="00E345C6" w:rsidRDefault="00E345C6" w:rsidP="00906418">
      <w:pPr>
        <w:tabs>
          <w:tab w:val="left" w:pos="284"/>
        </w:tabs>
        <w:autoSpaceDE w:val="0"/>
        <w:autoSpaceDN w:val="0"/>
        <w:adjustRightInd w:val="0"/>
        <w:jc w:val="both"/>
        <w:rPr>
          <w:rFonts w:ascii="Century Gothic" w:hAnsi="Century Gothic" w:cs="Tahoma"/>
          <w:sz w:val="22"/>
          <w:szCs w:val="22"/>
          <w:lang w:val="pt"/>
        </w:rPr>
      </w:pPr>
    </w:p>
    <w:p w:rsidR="00640A2A" w:rsidRPr="0089221C" w:rsidRDefault="00640A2A" w:rsidP="00906418">
      <w:pPr>
        <w:tabs>
          <w:tab w:val="left" w:pos="284"/>
        </w:tabs>
        <w:autoSpaceDE w:val="0"/>
        <w:autoSpaceDN w:val="0"/>
        <w:adjustRightInd w:val="0"/>
        <w:jc w:val="both"/>
        <w:rPr>
          <w:rFonts w:ascii="Century Gothic" w:hAnsi="Century Gothic" w:cs="Tahoma"/>
          <w:sz w:val="22"/>
          <w:szCs w:val="22"/>
          <w:lang w:val="pt"/>
        </w:rPr>
      </w:pPr>
    </w:p>
    <w:p w:rsidR="00911A91" w:rsidRPr="0089221C" w:rsidRDefault="00911A91" w:rsidP="00906418">
      <w:pPr>
        <w:tabs>
          <w:tab w:val="left" w:pos="284"/>
        </w:tabs>
        <w:autoSpaceDE w:val="0"/>
        <w:autoSpaceDN w:val="0"/>
        <w:adjustRightInd w:val="0"/>
        <w:jc w:val="center"/>
        <w:rPr>
          <w:rFonts w:ascii="Century Gothic" w:hAnsi="Century Gothic" w:cs="Tahoma"/>
          <w:sz w:val="22"/>
          <w:szCs w:val="22"/>
          <w:lang w:val="pt"/>
        </w:rPr>
      </w:pPr>
    </w:p>
    <w:p w:rsidR="00E345C6" w:rsidRPr="0089221C" w:rsidRDefault="00E345C6" w:rsidP="00906418">
      <w:pPr>
        <w:tabs>
          <w:tab w:val="left" w:pos="284"/>
        </w:tabs>
        <w:autoSpaceDE w:val="0"/>
        <w:autoSpaceDN w:val="0"/>
        <w:adjustRightInd w:val="0"/>
        <w:jc w:val="center"/>
        <w:rPr>
          <w:rFonts w:ascii="Century Gothic" w:hAnsi="Century Gothic" w:cs="Tahoma"/>
          <w:sz w:val="22"/>
          <w:szCs w:val="22"/>
          <w:lang w:val="pt"/>
        </w:rPr>
      </w:pPr>
      <w:r w:rsidRPr="0089221C">
        <w:rPr>
          <w:rFonts w:ascii="Century Gothic" w:hAnsi="Century Gothic" w:cs="Tahoma"/>
          <w:sz w:val="22"/>
          <w:szCs w:val="22"/>
          <w:lang w:val="pt"/>
        </w:rPr>
        <w:t>_________________________________</w:t>
      </w:r>
    </w:p>
    <w:p w:rsidR="00E345C6" w:rsidRPr="0089221C" w:rsidRDefault="00A24C6A" w:rsidP="00906418">
      <w:pPr>
        <w:tabs>
          <w:tab w:val="left" w:pos="284"/>
        </w:tabs>
        <w:autoSpaceDE w:val="0"/>
        <w:autoSpaceDN w:val="0"/>
        <w:adjustRightInd w:val="0"/>
        <w:jc w:val="center"/>
        <w:rPr>
          <w:rFonts w:ascii="Century Gothic" w:hAnsi="Century Gothic" w:cs="Tahoma"/>
          <w:b/>
          <w:bCs/>
          <w:sz w:val="22"/>
          <w:szCs w:val="22"/>
          <w:lang w:val="pt"/>
        </w:rPr>
      </w:pPr>
      <w:r w:rsidRPr="0089221C">
        <w:rPr>
          <w:rFonts w:ascii="Century Gothic" w:hAnsi="Century Gothic" w:cs="Tahoma"/>
          <w:b/>
          <w:sz w:val="22"/>
          <w:szCs w:val="22"/>
          <w:lang w:val="pt"/>
        </w:rPr>
        <w:t>ELAINE CRISTINA BARROS CALDEIRA</w:t>
      </w:r>
    </w:p>
    <w:p w:rsidR="00E345C6" w:rsidRPr="0089221C" w:rsidRDefault="00C441A6" w:rsidP="00906418">
      <w:pPr>
        <w:tabs>
          <w:tab w:val="left" w:pos="284"/>
        </w:tabs>
        <w:autoSpaceDE w:val="0"/>
        <w:autoSpaceDN w:val="0"/>
        <w:adjustRightInd w:val="0"/>
        <w:jc w:val="center"/>
        <w:rPr>
          <w:rFonts w:ascii="Century Gothic" w:hAnsi="Century Gothic" w:cs="Tahoma"/>
          <w:b/>
          <w:bCs/>
          <w:sz w:val="22"/>
          <w:szCs w:val="22"/>
          <w:lang w:val="pt"/>
        </w:rPr>
      </w:pPr>
      <w:r w:rsidRPr="0089221C">
        <w:rPr>
          <w:rFonts w:ascii="Century Gothic" w:hAnsi="Century Gothic" w:cs="Tahoma"/>
          <w:b/>
          <w:bCs/>
          <w:sz w:val="22"/>
          <w:szCs w:val="22"/>
          <w:lang w:val="pt"/>
        </w:rPr>
        <w:t>Secretária Executiva do CISMEPI</w:t>
      </w:r>
    </w:p>
    <w:p w:rsidR="00E345C6" w:rsidRPr="0089221C" w:rsidRDefault="00E345C6" w:rsidP="00906418">
      <w:pPr>
        <w:tabs>
          <w:tab w:val="left" w:pos="284"/>
        </w:tabs>
        <w:autoSpaceDE w:val="0"/>
        <w:autoSpaceDN w:val="0"/>
        <w:adjustRightInd w:val="0"/>
        <w:jc w:val="both"/>
        <w:rPr>
          <w:rFonts w:ascii="Century Gothic" w:hAnsi="Century Gothic" w:cs="Tahoma"/>
          <w:b/>
          <w:bCs/>
          <w:sz w:val="22"/>
          <w:szCs w:val="22"/>
          <w:lang w:val="pt"/>
        </w:rPr>
      </w:pPr>
    </w:p>
    <w:p w:rsidR="00E345C6" w:rsidRPr="0089221C" w:rsidRDefault="00E345C6" w:rsidP="00906418">
      <w:pPr>
        <w:tabs>
          <w:tab w:val="left" w:pos="284"/>
        </w:tabs>
        <w:autoSpaceDE w:val="0"/>
        <w:autoSpaceDN w:val="0"/>
        <w:adjustRightInd w:val="0"/>
        <w:jc w:val="both"/>
        <w:rPr>
          <w:rFonts w:ascii="Century Gothic" w:hAnsi="Century Gothic" w:cs="Tahoma"/>
          <w:b/>
          <w:bCs/>
          <w:sz w:val="22"/>
          <w:szCs w:val="22"/>
          <w:lang w:val="pt"/>
        </w:rPr>
      </w:pPr>
    </w:p>
    <w:p w:rsidR="00405D9D" w:rsidRPr="0089221C" w:rsidRDefault="00405D9D" w:rsidP="00906418">
      <w:pPr>
        <w:tabs>
          <w:tab w:val="left" w:pos="284"/>
        </w:tabs>
        <w:autoSpaceDE w:val="0"/>
        <w:autoSpaceDN w:val="0"/>
        <w:adjustRightInd w:val="0"/>
        <w:jc w:val="both"/>
        <w:rPr>
          <w:rFonts w:ascii="Century Gothic" w:hAnsi="Century Gothic" w:cs="Tahoma"/>
          <w:b/>
          <w:bCs/>
          <w:sz w:val="22"/>
          <w:szCs w:val="22"/>
          <w:lang w:val="pt"/>
        </w:rPr>
      </w:pPr>
    </w:p>
    <w:p w:rsidR="00405D9D" w:rsidRPr="0089221C" w:rsidRDefault="00405D9D" w:rsidP="00906418">
      <w:pPr>
        <w:tabs>
          <w:tab w:val="left" w:pos="284"/>
        </w:tabs>
        <w:autoSpaceDE w:val="0"/>
        <w:autoSpaceDN w:val="0"/>
        <w:adjustRightInd w:val="0"/>
        <w:jc w:val="both"/>
        <w:rPr>
          <w:rFonts w:ascii="Century Gothic" w:hAnsi="Century Gothic" w:cs="Tahoma"/>
          <w:b/>
          <w:bCs/>
          <w:sz w:val="22"/>
          <w:szCs w:val="22"/>
          <w:lang w:val="pt"/>
        </w:rPr>
      </w:pPr>
    </w:p>
    <w:p w:rsidR="00405D9D" w:rsidRPr="0089221C" w:rsidRDefault="00405D9D" w:rsidP="00906418">
      <w:pPr>
        <w:tabs>
          <w:tab w:val="left" w:pos="284"/>
        </w:tabs>
        <w:autoSpaceDE w:val="0"/>
        <w:autoSpaceDN w:val="0"/>
        <w:adjustRightInd w:val="0"/>
        <w:jc w:val="both"/>
        <w:rPr>
          <w:rFonts w:ascii="Century Gothic" w:hAnsi="Century Gothic" w:cs="Tahoma"/>
          <w:b/>
          <w:bCs/>
          <w:sz w:val="22"/>
          <w:szCs w:val="22"/>
          <w:lang w:val="pt"/>
        </w:rPr>
      </w:pPr>
    </w:p>
    <w:p w:rsidR="00405D9D" w:rsidRPr="0089221C" w:rsidRDefault="00405D9D" w:rsidP="00906418">
      <w:pPr>
        <w:tabs>
          <w:tab w:val="left" w:pos="284"/>
        </w:tabs>
        <w:autoSpaceDE w:val="0"/>
        <w:autoSpaceDN w:val="0"/>
        <w:adjustRightInd w:val="0"/>
        <w:jc w:val="both"/>
        <w:rPr>
          <w:rFonts w:ascii="Century Gothic" w:hAnsi="Century Gothic" w:cs="Tahoma"/>
          <w:b/>
          <w:bCs/>
          <w:sz w:val="22"/>
          <w:szCs w:val="22"/>
          <w:lang w:val="pt"/>
        </w:rPr>
      </w:pPr>
    </w:p>
    <w:p w:rsidR="00405D9D" w:rsidRPr="0089221C" w:rsidRDefault="00405D9D" w:rsidP="00906418">
      <w:pPr>
        <w:tabs>
          <w:tab w:val="left" w:pos="284"/>
        </w:tabs>
        <w:autoSpaceDE w:val="0"/>
        <w:autoSpaceDN w:val="0"/>
        <w:adjustRightInd w:val="0"/>
        <w:jc w:val="both"/>
        <w:rPr>
          <w:rFonts w:ascii="Century Gothic" w:hAnsi="Century Gothic" w:cs="Tahoma"/>
          <w:b/>
          <w:bCs/>
          <w:sz w:val="22"/>
          <w:szCs w:val="22"/>
          <w:lang w:val="pt"/>
        </w:rPr>
      </w:pPr>
    </w:p>
    <w:p w:rsidR="00405D9D" w:rsidRPr="0089221C" w:rsidRDefault="00405D9D" w:rsidP="00906418">
      <w:pPr>
        <w:tabs>
          <w:tab w:val="left" w:pos="284"/>
        </w:tabs>
        <w:autoSpaceDE w:val="0"/>
        <w:autoSpaceDN w:val="0"/>
        <w:adjustRightInd w:val="0"/>
        <w:jc w:val="both"/>
        <w:rPr>
          <w:rFonts w:ascii="Century Gothic" w:hAnsi="Century Gothic" w:cs="Tahoma"/>
          <w:b/>
          <w:bCs/>
          <w:sz w:val="22"/>
          <w:szCs w:val="22"/>
          <w:lang w:val="pt"/>
        </w:rPr>
      </w:pPr>
    </w:p>
    <w:p w:rsidR="00E345C6" w:rsidRPr="0089221C" w:rsidRDefault="002619C6" w:rsidP="00906418">
      <w:pPr>
        <w:tabs>
          <w:tab w:val="left" w:pos="284"/>
        </w:tabs>
        <w:autoSpaceDE w:val="0"/>
        <w:autoSpaceDN w:val="0"/>
        <w:adjustRightInd w:val="0"/>
        <w:jc w:val="both"/>
        <w:rPr>
          <w:rFonts w:ascii="Century Gothic" w:hAnsi="Century Gothic" w:cs="Tahoma"/>
          <w:b/>
          <w:bCs/>
          <w:sz w:val="22"/>
          <w:szCs w:val="22"/>
          <w:lang w:val="pt"/>
        </w:rPr>
      </w:pPr>
      <w:r w:rsidRPr="0089221C">
        <w:rPr>
          <w:rFonts w:ascii="Century Gothic" w:hAnsi="Century Gothic" w:cs="Tahoma"/>
          <w:b/>
          <w:bCs/>
          <w:sz w:val="22"/>
          <w:szCs w:val="22"/>
          <w:lang w:val="pt"/>
        </w:rPr>
        <w:lastRenderedPageBreak/>
        <w:t>PROCESSO LIC</w:t>
      </w:r>
      <w:r w:rsidR="00E266BE" w:rsidRPr="0089221C">
        <w:rPr>
          <w:rFonts w:ascii="Century Gothic" w:hAnsi="Century Gothic" w:cs="Tahoma"/>
          <w:b/>
          <w:bCs/>
          <w:sz w:val="22"/>
          <w:szCs w:val="22"/>
          <w:lang w:val="pt"/>
        </w:rPr>
        <w:t>ITATÓRIO Nº 009</w:t>
      </w:r>
      <w:r w:rsidR="00304573" w:rsidRPr="0089221C">
        <w:rPr>
          <w:rFonts w:ascii="Century Gothic" w:hAnsi="Century Gothic" w:cs="Tahoma"/>
          <w:b/>
          <w:bCs/>
          <w:sz w:val="22"/>
          <w:szCs w:val="22"/>
          <w:lang w:val="pt"/>
        </w:rPr>
        <w:t>/2024</w:t>
      </w:r>
    </w:p>
    <w:p w:rsidR="00304573" w:rsidRDefault="00304573" w:rsidP="00906418">
      <w:pPr>
        <w:tabs>
          <w:tab w:val="left" w:pos="284"/>
        </w:tabs>
        <w:autoSpaceDE w:val="0"/>
        <w:autoSpaceDN w:val="0"/>
        <w:adjustRightInd w:val="0"/>
        <w:jc w:val="both"/>
        <w:rPr>
          <w:rFonts w:ascii="Century Gothic" w:hAnsi="Century Gothic" w:cs="Tahoma"/>
          <w:b/>
          <w:bCs/>
          <w:sz w:val="22"/>
          <w:szCs w:val="22"/>
          <w:lang w:val="pt"/>
        </w:rPr>
      </w:pPr>
      <w:r w:rsidRPr="0089221C">
        <w:rPr>
          <w:rFonts w:ascii="Century Gothic" w:hAnsi="Century Gothic" w:cs="Tahoma"/>
          <w:b/>
          <w:bCs/>
          <w:sz w:val="22"/>
          <w:szCs w:val="22"/>
          <w:lang w:val="pt"/>
        </w:rPr>
        <w:t>PREGÃO ELETRONICO N</w:t>
      </w:r>
      <w:r w:rsidR="00E266BE" w:rsidRPr="0089221C">
        <w:rPr>
          <w:rFonts w:ascii="Century Gothic" w:hAnsi="Century Gothic" w:cs="Tahoma"/>
          <w:b/>
          <w:bCs/>
          <w:sz w:val="22"/>
          <w:szCs w:val="22"/>
          <w:lang w:val="pt"/>
        </w:rPr>
        <w:t>º 009</w:t>
      </w:r>
      <w:r w:rsidRPr="0089221C">
        <w:rPr>
          <w:rFonts w:ascii="Century Gothic" w:hAnsi="Century Gothic" w:cs="Tahoma"/>
          <w:b/>
          <w:bCs/>
          <w:sz w:val="22"/>
          <w:szCs w:val="22"/>
          <w:lang w:val="pt"/>
        </w:rPr>
        <w:t>/2024</w:t>
      </w:r>
    </w:p>
    <w:p w:rsidR="00F15C8F" w:rsidRPr="0089221C" w:rsidRDefault="00F15C8F" w:rsidP="00906418">
      <w:pPr>
        <w:tabs>
          <w:tab w:val="left" w:pos="284"/>
        </w:tabs>
        <w:autoSpaceDE w:val="0"/>
        <w:autoSpaceDN w:val="0"/>
        <w:adjustRightInd w:val="0"/>
        <w:jc w:val="both"/>
        <w:rPr>
          <w:rFonts w:ascii="Century Gothic" w:hAnsi="Century Gothic" w:cs="Tahoma"/>
          <w:b/>
          <w:bCs/>
          <w:sz w:val="22"/>
          <w:szCs w:val="22"/>
          <w:lang w:val="pt"/>
        </w:rPr>
      </w:pPr>
    </w:p>
    <w:p w:rsidR="00C441A6" w:rsidRPr="0089221C" w:rsidRDefault="00C441A6" w:rsidP="00906418">
      <w:pPr>
        <w:tabs>
          <w:tab w:val="left" w:pos="2910"/>
        </w:tabs>
        <w:jc w:val="both"/>
        <w:rPr>
          <w:rFonts w:ascii="Century Gothic" w:hAnsi="Century Gothic" w:cs="Arial"/>
          <w:b/>
          <w:color w:val="000000"/>
          <w:sz w:val="22"/>
          <w:szCs w:val="22"/>
        </w:rPr>
      </w:pPr>
      <w:r w:rsidRPr="0089221C">
        <w:rPr>
          <w:rFonts w:ascii="Century Gothic" w:hAnsi="Century Gothic" w:cs="Arial"/>
          <w:b/>
          <w:bCs/>
          <w:color w:val="000000"/>
          <w:sz w:val="22"/>
          <w:szCs w:val="22"/>
        </w:rPr>
        <w:t>A</w:t>
      </w:r>
      <w:r w:rsidRPr="0089221C">
        <w:rPr>
          <w:rFonts w:ascii="Century Gothic" w:hAnsi="Century Gothic" w:cs="Arial"/>
          <w:b/>
          <w:color w:val="000000"/>
          <w:sz w:val="22"/>
          <w:szCs w:val="22"/>
        </w:rPr>
        <w:t>NEXO III- MINUTA DO CONT</w:t>
      </w:r>
      <w:r w:rsidR="0070332A" w:rsidRPr="0089221C">
        <w:rPr>
          <w:rFonts w:ascii="Century Gothic" w:hAnsi="Century Gothic" w:cs="Arial"/>
          <w:b/>
          <w:color w:val="000000"/>
          <w:sz w:val="22"/>
          <w:szCs w:val="22"/>
        </w:rPr>
        <w:t>R</w:t>
      </w:r>
      <w:r w:rsidRPr="0089221C">
        <w:rPr>
          <w:rFonts w:ascii="Century Gothic" w:hAnsi="Century Gothic" w:cs="Arial"/>
          <w:b/>
          <w:color w:val="000000"/>
          <w:sz w:val="22"/>
          <w:szCs w:val="22"/>
        </w:rPr>
        <w:t>ATO</w:t>
      </w:r>
    </w:p>
    <w:p w:rsidR="00C441A6" w:rsidRPr="0089221C" w:rsidRDefault="00C441A6" w:rsidP="00906418">
      <w:pPr>
        <w:jc w:val="both"/>
        <w:rPr>
          <w:rFonts w:ascii="Century Gothic" w:hAnsi="Century Gothic" w:cs="Arial"/>
          <w:b/>
          <w:color w:val="000000"/>
          <w:sz w:val="22"/>
          <w:szCs w:val="22"/>
        </w:rPr>
      </w:pPr>
      <w:r w:rsidRPr="0089221C">
        <w:rPr>
          <w:rFonts w:ascii="Century Gothic" w:hAnsi="Century Gothic" w:cs="Arial"/>
          <w:color w:val="000000"/>
          <w:sz w:val="22"/>
          <w:szCs w:val="22"/>
        </w:rPr>
        <w:t xml:space="preserve">Pelo presente instrumento o </w:t>
      </w:r>
      <w:r w:rsidRPr="0089221C">
        <w:rPr>
          <w:rFonts w:ascii="Century Gothic" w:hAnsi="Century Gothic" w:cs="Arial"/>
          <w:b/>
          <w:color w:val="000000"/>
          <w:sz w:val="22"/>
          <w:szCs w:val="22"/>
        </w:rPr>
        <w:t>Consórcio Intermunicipal de Saúde do Médio Piracicaba – CISMEPI</w:t>
      </w:r>
      <w:r w:rsidRPr="0089221C">
        <w:rPr>
          <w:rFonts w:ascii="Century Gothic" w:hAnsi="Century Gothic" w:cs="Arial"/>
          <w:color w:val="000000"/>
          <w:sz w:val="22"/>
          <w:szCs w:val="22"/>
        </w:rPr>
        <w:t>, doravante denominado simp</w:t>
      </w:r>
      <w:r w:rsidR="00346F19" w:rsidRPr="0089221C">
        <w:rPr>
          <w:rFonts w:ascii="Century Gothic" w:hAnsi="Century Gothic" w:cs="Arial"/>
          <w:color w:val="000000"/>
          <w:sz w:val="22"/>
          <w:szCs w:val="22"/>
        </w:rPr>
        <w:t>lesmente CONTRATANTE, com sede na</w:t>
      </w:r>
      <w:r w:rsidRPr="0089221C">
        <w:rPr>
          <w:rFonts w:ascii="Century Gothic" w:hAnsi="Century Gothic" w:cs="Arial"/>
          <w:color w:val="000000"/>
          <w:sz w:val="22"/>
          <w:szCs w:val="22"/>
        </w:rPr>
        <w:t xml:space="preserve"> Rua Santa Lúcia, n.º 291, bairro Aclimação, em João Monlevade- MG, inscrito no CNPJ sob o n.º 02.031.332/0001-69, neste ato representado pelo Presidente Sr. LAÉRCIO JOSÉ RIBEIRO, e a empresa  ............... , inscrita no CNPJ sob o nº .................., situada na ........................, representada por ......................, doravante denominada simplesmente</w:t>
      </w:r>
      <w:r w:rsidRPr="0089221C">
        <w:rPr>
          <w:rFonts w:ascii="Century Gothic" w:hAnsi="Century Gothic"/>
          <w:color w:val="000000"/>
          <w:sz w:val="22"/>
          <w:szCs w:val="22"/>
        </w:rPr>
        <w:t xml:space="preserve"> CONTRATADA </w:t>
      </w:r>
      <w:r w:rsidRPr="0089221C">
        <w:rPr>
          <w:rFonts w:ascii="Century Gothic" w:hAnsi="Century Gothic" w:cs="Arial"/>
          <w:color w:val="000000"/>
          <w:sz w:val="22"/>
          <w:szCs w:val="22"/>
        </w:rPr>
        <w:t xml:space="preserve">ajustam o </w:t>
      </w:r>
      <w:r w:rsidR="00304573" w:rsidRPr="0089221C">
        <w:rPr>
          <w:rFonts w:ascii="Century Gothic" w:hAnsi="Century Gothic" w:cs="Arial"/>
          <w:color w:val="000000"/>
          <w:sz w:val="22"/>
          <w:szCs w:val="22"/>
        </w:rPr>
        <w:t>CONTRATADO</w:t>
      </w:r>
      <w:r w:rsidRPr="0089221C">
        <w:rPr>
          <w:rFonts w:ascii="Century Gothic" w:hAnsi="Century Gothic" w:cs="Arial"/>
          <w:color w:val="000000"/>
          <w:sz w:val="22"/>
          <w:szCs w:val="22"/>
        </w:rPr>
        <w:t xml:space="preserve"> para prestação de serviços conforme Lei Federal N.º 14.133/2021 e suas alterações e pelo estabelecido no </w:t>
      </w:r>
      <w:r w:rsidR="00E266BE" w:rsidRPr="0089221C">
        <w:rPr>
          <w:rFonts w:ascii="Century Gothic" w:hAnsi="Century Gothic" w:cs="Arial"/>
          <w:b/>
          <w:color w:val="000000"/>
          <w:sz w:val="22"/>
          <w:szCs w:val="22"/>
        </w:rPr>
        <w:t>PROCESSO LICITATÓRIO Nº 009</w:t>
      </w:r>
      <w:r w:rsidR="002619C6" w:rsidRPr="0089221C">
        <w:rPr>
          <w:rFonts w:ascii="Century Gothic" w:hAnsi="Century Gothic" w:cs="Arial"/>
          <w:b/>
          <w:color w:val="000000"/>
          <w:sz w:val="22"/>
          <w:szCs w:val="22"/>
        </w:rPr>
        <w:t>/202</w:t>
      </w:r>
      <w:r w:rsidR="00E266BE" w:rsidRPr="0089221C">
        <w:rPr>
          <w:rFonts w:ascii="Century Gothic" w:hAnsi="Century Gothic" w:cs="Arial"/>
          <w:b/>
          <w:color w:val="000000"/>
          <w:sz w:val="22"/>
          <w:szCs w:val="22"/>
        </w:rPr>
        <w:t>4 –PREGÃO ELETRONICO Nº 009</w:t>
      </w:r>
      <w:r w:rsidR="007478D7" w:rsidRPr="0089221C">
        <w:rPr>
          <w:rFonts w:ascii="Century Gothic" w:hAnsi="Century Gothic" w:cs="Arial"/>
          <w:b/>
          <w:color w:val="000000"/>
          <w:sz w:val="22"/>
          <w:szCs w:val="22"/>
        </w:rPr>
        <w:t>/2024</w:t>
      </w:r>
      <w:r w:rsidRPr="0089221C">
        <w:rPr>
          <w:rFonts w:ascii="Century Gothic" w:hAnsi="Century Gothic" w:cs="Arial"/>
          <w:color w:val="000000"/>
          <w:sz w:val="22"/>
          <w:szCs w:val="22"/>
        </w:rPr>
        <w:t xml:space="preserve">, que é parte integrante deste contrato, atendidas as cláusulas e condições seguintes: </w:t>
      </w:r>
    </w:p>
    <w:p w:rsidR="00C441A6" w:rsidRPr="0089221C" w:rsidRDefault="00C441A6" w:rsidP="00906418">
      <w:pPr>
        <w:jc w:val="both"/>
        <w:rPr>
          <w:rFonts w:ascii="Century Gothic" w:hAnsi="Century Gothic" w:cs="Arial"/>
          <w:color w:val="000000"/>
          <w:sz w:val="22"/>
          <w:szCs w:val="22"/>
        </w:rPr>
      </w:pPr>
    </w:p>
    <w:p w:rsidR="00C441A6" w:rsidRPr="0089221C" w:rsidRDefault="00C441A6" w:rsidP="00906418">
      <w:pPr>
        <w:jc w:val="both"/>
        <w:rPr>
          <w:rFonts w:ascii="Century Gothic" w:hAnsi="Century Gothic" w:cs="Arial"/>
          <w:b/>
          <w:color w:val="000000"/>
          <w:sz w:val="22"/>
          <w:szCs w:val="22"/>
        </w:rPr>
      </w:pPr>
      <w:r w:rsidRPr="0089221C">
        <w:rPr>
          <w:rFonts w:ascii="Century Gothic" w:hAnsi="Century Gothic" w:cs="Arial"/>
          <w:b/>
          <w:color w:val="000000"/>
          <w:sz w:val="22"/>
          <w:szCs w:val="22"/>
        </w:rPr>
        <w:t>CLÁUSULA PRIMEIRA: DO OBJETO</w:t>
      </w:r>
    </w:p>
    <w:p w:rsidR="00C441A6" w:rsidRPr="0089221C" w:rsidRDefault="00C441A6" w:rsidP="00906418">
      <w:pPr>
        <w:jc w:val="both"/>
        <w:rPr>
          <w:rFonts w:ascii="Century Gothic" w:hAnsi="Century Gothic" w:cs="Arial"/>
          <w:color w:val="000000"/>
          <w:sz w:val="22"/>
          <w:szCs w:val="22"/>
        </w:rPr>
      </w:pPr>
      <w:r w:rsidRPr="0089221C">
        <w:rPr>
          <w:rFonts w:ascii="Century Gothic" w:hAnsi="Century Gothic" w:cs="Arial"/>
          <w:color w:val="000000"/>
          <w:sz w:val="22"/>
          <w:szCs w:val="22"/>
        </w:rPr>
        <w:t>Constitui objeto do presente instrumento a</w:t>
      </w:r>
      <w:r w:rsidR="00405D9D" w:rsidRPr="0089221C">
        <w:rPr>
          <w:rFonts w:ascii="Century Gothic" w:hAnsi="Century Gothic" w:cs="Arial"/>
          <w:color w:val="000000"/>
          <w:sz w:val="22"/>
          <w:szCs w:val="22"/>
        </w:rPr>
        <w:t xml:space="preserve"> </w:t>
      </w:r>
      <w:r w:rsidR="002619C6" w:rsidRPr="0089221C">
        <w:rPr>
          <w:rFonts w:ascii="Century Gothic" w:hAnsi="Century Gothic" w:cs="Arial"/>
          <w:color w:val="000000"/>
          <w:sz w:val="22"/>
          <w:szCs w:val="22"/>
        </w:rPr>
        <w:t xml:space="preserve"> </w:t>
      </w:r>
      <w:r w:rsidR="00E266BE" w:rsidRPr="0089221C">
        <w:rPr>
          <w:rFonts w:ascii="Century Gothic" w:eastAsia="Century Gothic" w:hAnsi="Century Gothic" w:cs="Century Gothic"/>
          <w:sz w:val="22"/>
          <w:szCs w:val="22"/>
        </w:rPr>
        <w:t>prestação de serviços  odontológicos para  moldagem e prova de próteses dentárias removíveis para atendimento a pacientes do município de Catas Altas – MG</w:t>
      </w:r>
      <w:r w:rsidR="00E266BE" w:rsidRPr="0089221C">
        <w:rPr>
          <w:rFonts w:ascii="Century Gothic" w:hAnsi="Century Gothic" w:cs="Arial"/>
          <w:color w:val="000000"/>
          <w:sz w:val="22"/>
          <w:szCs w:val="22"/>
        </w:rPr>
        <w:t xml:space="preserve"> </w:t>
      </w:r>
      <w:r w:rsidRPr="0089221C">
        <w:rPr>
          <w:rFonts w:ascii="Century Gothic" w:hAnsi="Century Gothic" w:cs="Arial"/>
          <w:color w:val="000000"/>
          <w:sz w:val="22"/>
          <w:szCs w:val="22"/>
        </w:rPr>
        <w:t xml:space="preserve">conforme  </w:t>
      </w:r>
      <w:r w:rsidR="00B324BD" w:rsidRPr="0089221C">
        <w:rPr>
          <w:rFonts w:ascii="Century Gothic" w:hAnsi="Century Gothic" w:cs="Arial"/>
          <w:color w:val="000000"/>
          <w:sz w:val="22"/>
          <w:szCs w:val="22"/>
        </w:rPr>
        <w:t>estabelecido  no Termo de Referencia.</w:t>
      </w:r>
    </w:p>
    <w:p w:rsidR="00C441A6" w:rsidRPr="0089221C" w:rsidRDefault="00C441A6" w:rsidP="00906418">
      <w:pPr>
        <w:jc w:val="both"/>
        <w:rPr>
          <w:rFonts w:ascii="Century Gothic" w:hAnsi="Century Gothic" w:cs="Arial"/>
          <w:color w:val="000000"/>
          <w:sz w:val="22"/>
          <w:szCs w:val="22"/>
        </w:rPr>
      </w:pPr>
      <w:r w:rsidRPr="0089221C">
        <w:rPr>
          <w:rFonts w:ascii="Century Gothic" w:hAnsi="Century Gothic" w:cs="Arial"/>
          <w:color w:val="000000"/>
          <w:sz w:val="22"/>
          <w:szCs w:val="22"/>
        </w:rPr>
        <w:t>1.1. Os atendim</w:t>
      </w:r>
      <w:r w:rsidR="00274A8E" w:rsidRPr="0089221C">
        <w:rPr>
          <w:rFonts w:ascii="Century Gothic" w:hAnsi="Century Gothic" w:cs="Arial"/>
          <w:color w:val="000000"/>
          <w:sz w:val="22"/>
          <w:szCs w:val="22"/>
        </w:rPr>
        <w:t>entos deverão ser realizados na</w:t>
      </w:r>
      <w:r w:rsidR="002619C6" w:rsidRPr="0089221C">
        <w:rPr>
          <w:rFonts w:ascii="Century Gothic" w:hAnsi="Century Gothic" w:cs="Arial"/>
          <w:color w:val="000000"/>
          <w:sz w:val="22"/>
          <w:szCs w:val="22"/>
        </w:rPr>
        <w:t>s</w:t>
      </w:r>
      <w:r w:rsidR="00274A8E" w:rsidRPr="0089221C">
        <w:rPr>
          <w:rFonts w:ascii="Century Gothic" w:hAnsi="Century Gothic" w:cs="Arial"/>
          <w:color w:val="000000"/>
          <w:sz w:val="22"/>
          <w:szCs w:val="22"/>
        </w:rPr>
        <w:t xml:space="preserve"> unidade</w:t>
      </w:r>
      <w:r w:rsidR="002619C6" w:rsidRPr="0089221C">
        <w:rPr>
          <w:rFonts w:ascii="Century Gothic" w:hAnsi="Century Gothic" w:cs="Arial"/>
          <w:color w:val="000000"/>
          <w:sz w:val="22"/>
          <w:szCs w:val="22"/>
        </w:rPr>
        <w:t>s</w:t>
      </w:r>
      <w:r w:rsidR="00274A8E" w:rsidRPr="0089221C">
        <w:rPr>
          <w:rFonts w:ascii="Century Gothic" w:hAnsi="Century Gothic" w:cs="Arial"/>
          <w:color w:val="000000"/>
          <w:sz w:val="22"/>
          <w:szCs w:val="22"/>
        </w:rPr>
        <w:t xml:space="preserve"> de saúde do município </w:t>
      </w:r>
      <w:r w:rsidR="007478D7" w:rsidRPr="0089221C">
        <w:rPr>
          <w:rFonts w:ascii="Century Gothic" w:hAnsi="Century Gothic" w:cs="Arial"/>
          <w:color w:val="000000"/>
          <w:sz w:val="22"/>
          <w:szCs w:val="22"/>
        </w:rPr>
        <w:t>do município de Catas Altas, conforme descrito no Termo de Referencia.</w:t>
      </w:r>
    </w:p>
    <w:p w:rsidR="00C441A6" w:rsidRPr="0089221C" w:rsidRDefault="00C441A6" w:rsidP="00906418">
      <w:pPr>
        <w:pStyle w:val="PargrafodaLista"/>
        <w:jc w:val="both"/>
        <w:rPr>
          <w:rFonts w:ascii="Century Gothic" w:hAnsi="Century Gothic" w:cs="Arial"/>
          <w:color w:val="000000"/>
          <w:sz w:val="22"/>
          <w:szCs w:val="22"/>
        </w:rPr>
      </w:pPr>
    </w:p>
    <w:p w:rsidR="00C441A6" w:rsidRPr="0089221C" w:rsidRDefault="00C441A6" w:rsidP="00906418">
      <w:pPr>
        <w:jc w:val="both"/>
        <w:rPr>
          <w:rFonts w:ascii="Century Gothic" w:hAnsi="Century Gothic" w:cs="Arial"/>
          <w:b/>
          <w:color w:val="000000"/>
          <w:sz w:val="22"/>
          <w:szCs w:val="22"/>
        </w:rPr>
      </w:pPr>
      <w:r w:rsidRPr="0089221C">
        <w:rPr>
          <w:rFonts w:ascii="Century Gothic" w:hAnsi="Century Gothic" w:cs="Arial"/>
          <w:b/>
          <w:color w:val="000000"/>
          <w:sz w:val="22"/>
          <w:szCs w:val="22"/>
        </w:rPr>
        <w:t>CLÁUSULA SEGUNDA: DA VIGÊNCIA</w:t>
      </w:r>
    </w:p>
    <w:p w:rsidR="00C441A6" w:rsidRPr="0089221C" w:rsidRDefault="00C441A6" w:rsidP="00906418">
      <w:pPr>
        <w:jc w:val="both"/>
        <w:rPr>
          <w:rFonts w:ascii="Century Gothic" w:hAnsi="Century Gothic" w:cs="Arial"/>
          <w:b/>
          <w:bCs/>
          <w:color w:val="000000"/>
          <w:sz w:val="22"/>
          <w:szCs w:val="22"/>
        </w:rPr>
      </w:pPr>
      <w:r w:rsidRPr="0089221C">
        <w:rPr>
          <w:rFonts w:ascii="Century Gothic" w:hAnsi="Century Gothic" w:cs="Arial"/>
          <w:color w:val="000000"/>
          <w:sz w:val="22"/>
          <w:szCs w:val="22"/>
        </w:rPr>
        <w:t xml:space="preserve">2.1.  </w:t>
      </w:r>
      <w:r w:rsidRPr="0089221C">
        <w:rPr>
          <w:rFonts w:ascii="Century Gothic" w:hAnsi="Century Gothic"/>
          <w:color w:val="000000"/>
          <w:sz w:val="22"/>
          <w:szCs w:val="22"/>
        </w:rPr>
        <w:t xml:space="preserve">O </w:t>
      </w:r>
      <w:r w:rsidR="00B324BD" w:rsidRPr="0089221C">
        <w:rPr>
          <w:rFonts w:ascii="Century Gothic" w:hAnsi="Century Gothic"/>
          <w:color w:val="000000"/>
          <w:sz w:val="22"/>
          <w:szCs w:val="22"/>
        </w:rPr>
        <w:t>Contrato</w:t>
      </w:r>
      <w:r w:rsidRPr="0089221C">
        <w:rPr>
          <w:rFonts w:ascii="Century Gothic" w:hAnsi="Century Gothic"/>
          <w:color w:val="000000"/>
          <w:sz w:val="22"/>
          <w:szCs w:val="22"/>
        </w:rPr>
        <w:t xml:space="preserve"> terá vigência de 12 meses a partir da data de sua assinatura e poderá ser prorrogado sucessivamente, observando-se a regra prevista no artigo 107, da Lei Federal nº 14.133/2021, desde que as condições e os preços permaneçam vantajosos para a Administração</w:t>
      </w:r>
      <w:r w:rsidR="00056090" w:rsidRPr="0089221C">
        <w:rPr>
          <w:rFonts w:ascii="Century Gothic" w:hAnsi="Century Gothic"/>
          <w:color w:val="000000"/>
          <w:sz w:val="22"/>
          <w:szCs w:val="22"/>
        </w:rPr>
        <w:t xml:space="preserve">, permitida a negociação com o contratado </w:t>
      </w:r>
      <w:r w:rsidRPr="0089221C">
        <w:rPr>
          <w:rFonts w:ascii="Century Gothic" w:hAnsi="Century Gothic"/>
          <w:color w:val="000000"/>
          <w:sz w:val="22"/>
          <w:szCs w:val="22"/>
        </w:rPr>
        <w:t>ou a extinção do mesmo sem ônus para qualquer das partes.</w:t>
      </w:r>
    </w:p>
    <w:p w:rsidR="00C441A6" w:rsidRPr="0089221C" w:rsidRDefault="00C441A6" w:rsidP="00906418">
      <w:pPr>
        <w:jc w:val="both"/>
        <w:rPr>
          <w:rFonts w:ascii="Century Gothic" w:hAnsi="Century Gothic" w:cs="Arial"/>
          <w:b/>
          <w:color w:val="000000"/>
          <w:sz w:val="22"/>
          <w:szCs w:val="22"/>
        </w:rPr>
      </w:pPr>
      <w:r w:rsidRPr="0089221C">
        <w:rPr>
          <w:rFonts w:ascii="Century Gothic" w:hAnsi="Century Gothic" w:cs="Arial"/>
          <w:b/>
          <w:color w:val="000000"/>
          <w:sz w:val="22"/>
          <w:szCs w:val="22"/>
        </w:rPr>
        <w:t>CLÁUSULA TERCEIRA: DA FORMA DE PAGAMENTO</w:t>
      </w:r>
    </w:p>
    <w:p w:rsidR="00C441A6" w:rsidRPr="0089221C" w:rsidRDefault="00C441A6" w:rsidP="00906418">
      <w:pPr>
        <w:jc w:val="both"/>
        <w:rPr>
          <w:rFonts w:ascii="Century Gothic" w:hAnsi="Century Gothic" w:cs="Arial"/>
          <w:color w:val="000000"/>
          <w:sz w:val="22"/>
          <w:szCs w:val="22"/>
        </w:rPr>
      </w:pPr>
      <w:r w:rsidRPr="0089221C">
        <w:rPr>
          <w:rFonts w:ascii="Century Gothic" w:hAnsi="Century Gothic" w:cs="Arial"/>
          <w:color w:val="000000"/>
          <w:sz w:val="22"/>
          <w:szCs w:val="22"/>
        </w:rPr>
        <w:t xml:space="preserve">3. </w:t>
      </w:r>
      <w:r w:rsidRPr="0089221C">
        <w:rPr>
          <w:rFonts w:ascii="Century Gothic" w:hAnsi="Century Gothic" w:cs="Arial"/>
          <w:color w:val="000000"/>
          <w:sz w:val="22"/>
          <w:szCs w:val="22"/>
          <w:shd w:val="clear" w:color="auto" w:fill="FFFFFF"/>
        </w:rPr>
        <w:t>Os pagamentos serão realizados pela tesouraria desde consórcio, na conta do</w:t>
      </w:r>
      <w:r w:rsidR="00B324BD" w:rsidRPr="0089221C">
        <w:rPr>
          <w:rFonts w:ascii="Century Gothic" w:hAnsi="Century Gothic" w:cs="Arial"/>
          <w:color w:val="000000"/>
          <w:sz w:val="22"/>
          <w:szCs w:val="22"/>
          <w:shd w:val="clear" w:color="auto" w:fill="FFFFFF"/>
        </w:rPr>
        <w:t xml:space="preserve"> CONTRATADO</w:t>
      </w:r>
      <w:r w:rsidRPr="0089221C">
        <w:rPr>
          <w:rFonts w:ascii="Century Gothic" w:hAnsi="Century Gothic" w:cs="Arial"/>
          <w:color w:val="000000"/>
          <w:sz w:val="22"/>
          <w:szCs w:val="22"/>
          <w:shd w:val="clear" w:color="auto" w:fill="FFFFFF"/>
        </w:rPr>
        <w:t>, a partir do 20º vigésimo dia do mês subsequente à data da entrega do </w:t>
      </w:r>
      <w:r w:rsidRPr="0089221C">
        <w:rPr>
          <w:rStyle w:val="markzvoi0qom8"/>
          <w:rFonts w:ascii="Century Gothic" w:hAnsi="Century Gothic" w:cs="Arial"/>
          <w:color w:val="000000"/>
          <w:sz w:val="22"/>
          <w:szCs w:val="22"/>
          <w:bdr w:val="none" w:sz="0" w:space="0" w:color="auto" w:frame="1"/>
          <w:shd w:val="clear" w:color="auto" w:fill="FFFFFF"/>
        </w:rPr>
        <w:t>faturamento</w:t>
      </w:r>
      <w:r w:rsidRPr="0089221C">
        <w:rPr>
          <w:rFonts w:ascii="Century Gothic" w:hAnsi="Century Gothic" w:cs="Arial"/>
          <w:color w:val="000000"/>
          <w:sz w:val="22"/>
          <w:szCs w:val="22"/>
          <w:shd w:val="clear" w:color="auto" w:fill="FFFFFF"/>
        </w:rPr>
        <w:t>.</w:t>
      </w:r>
    </w:p>
    <w:p w:rsidR="00C441A6" w:rsidRPr="0089221C" w:rsidRDefault="00C441A6" w:rsidP="00906418">
      <w:pPr>
        <w:jc w:val="both"/>
        <w:rPr>
          <w:rFonts w:ascii="Century Gothic" w:hAnsi="Century Gothic" w:cs="Arial"/>
          <w:color w:val="000000"/>
          <w:sz w:val="22"/>
          <w:szCs w:val="22"/>
        </w:rPr>
      </w:pPr>
      <w:r w:rsidRPr="0089221C">
        <w:rPr>
          <w:rFonts w:ascii="Century Gothic" w:hAnsi="Century Gothic" w:cs="Arial"/>
          <w:color w:val="000000"/>
          <w:sz w:val="22"/>
          <w:szCs w:val="22"/>
        </w:rPr>
        <w:t>3.1 A unidade de saúde do município deverá certificar, até o dia 05 do mês subsequente ao da prestação dos serviços, a regularidade da prestação, requisito para a autorização do pagamento.</w:t>
      </w:r>
    </w:p>
    <w:p w:rsidR="00C441A6" w:rsidRPr="0089221C" w:rsidRDefault="00C441A6" w:rsidP="00906418">
      <w:pPr>
        <w:jc w:val="both"/>
        <w:rPr>
          <w:rFonts w:ascii="Century Gothic" w:hAnsi="Century Gothic" w:cs="Arial"/>
          <w:color w:val="000000"/>
          <w:sz w:val="22"/>
          <w:szCs w:val="22"/>
        </w:rPr>
      </w:pPr>
    </w:p>
    <w:p w:rsidR="00C441A6" w:rsidRPr="0089221C" w:rsidRDefault="00C441A6" w:rsidP="00906418">
      <w:pPr>
        <w:jc w:val="both"/>
        <w:rPr>
          <w:rFonts w:ascii="Century Gothic" w:hAnsi="Century Gothic" w:cs="Arial"/>
          <w:b/>
          <w:color w:val="000000"/>
          <w:sz w:val="22"/>
          <w:szCs w:val="22"/>
        </w:rPr>
      </w:pPr>
      <w:r w:rsidRPr="0089221C">
        <w:rPr>
          <w:rFonts w:ascii="Century Gothic" w:hAnsi="Century Gothic" w:cs="Arial"/>
          <w:b/>
          <w:color w:val="000000"/>
          <w:sz w:val="22"/>
          <w:szCs w:val="22"/>
        </w:rPr>
        <w:t xml:space="preserve">CLÁUSULA QUARTA: DAS OBRIGAÇÕES </w:t>
      </w:r>
      <w:r w:rsidR="00B324BD" w:rsidRPr="0089221C">
        <w:rPr>
          <w:rFonts w:ascii="Century Gothic" w:hAnsi="Century Gothic" w:cs="Arial"/>
          <w:b/>
          <w:color w:val="000000"/>
          <w:sz w:val="22"/>
          <w:szCs w:val="22"/>
        </w:rPr>
        <w:t>DO CONTRATADO</w:t>
      </w:r>
    </w:p>
    <w:p w:rsidR="00C441A6" w:rsidRPr="0089221C" w:rsidRDefault="00B324BD" w:rsidP="00906418">
      <w:pPr>
        <w:pStyle w:val="Corpodetexto"/>
        <w:spacing w:after="0" w:line="240" w:lineRule="auto"/>
        <w:jc w:val="both"/>
        <w:rPr>
          <w:rFonts w:ascii="Century Gothic" w:hAnsi="Century Gothic" w:cs="Arial"/>
          <w:color w:val="000000"/>
        </w:rPr>
      </w:pPr>
      <w:r w:rsidRPr="0089221C">
        <w:rPr>
          <w:rFonts w:ascii="Century Gothic" w:hAnsi="Century Gothic" w:cs="Arial"/>
          <w:color w:val="000000"/>
        </w:rPr>
        <w:t>4. O</w:t>
      </w:r>
      <w:r w:rsidR="00C441A6" w:rsidRPr="0089221C">
        <w:rPr>
          <w:rFonts w:ascii="Century Gothic" w:hAnsi="Century Gothic" w:cs="Arial"/>
          <w:color w:val="000000"/>
        </w:rPr>
        <w:t xml:space="preserve"> </w:t>
      </w:r>
      <w:r w:rsidRPr="0089221C">
        <w:rPr>
          <w:rFonts w:ascii="Century Gothic" w:hAnsi="Century Gothic" w:cs="Arial"/>
          <w:color w:val="000000"/>
        </w:rPr>
        <w:t>CONTRATDO</w:t>
      </w:r>
      <w:r w:rsidR="00C441A6" w:rsidRPr="0089221C">
        <w:rPr>
          <w:rFonts w:ascii="Century Gothic" w:hAnsi="Century Gothic" w:cs="Arial"/>
          <w:color w:val="000000"/>
        </w:rPr>
        <w:t xml:space="preserve"> obriga-se a:</w:t>
      </w:r>
    </w:p>
    <w:p w:rsidR="00C441A6" w:rsidRPr="0089221C" w:rsidRDefault="00C441A6" w:rsidP="00906418">
      <w:pPr>
        <w:pStyle w:val="Corpodetexto"/>
        <w:spacing w:after="0" w:line="240" w:lineRule="auto"/>
        <w:jc w:val="both"/>
        <w:rPr>
          <w:rFonts w:ascii="Century Gothic" w:hAnsi="Century Gothic" w:cs="Arial"/>
          <w:color w:val="000000"/>
        </w:rPr>
      </w:pPr>
      <w:r w:rsidRPr="0089221C">
        <w:rPr>
          <w:rFonts w:ascii="Century Gothic" w:hAnsi="Century Gothic" w:cs="Arial"/>
          <w:color w:val="000000"/>
        </w:rPr>
        <w:t xml:space="preserve">4.1. Dar plena e eficaz execução ao serviço </w:t>
      </w:r>
      <w:r w:rsidR="00B324BD" w:rsidRPr="0089221C">
        <w:rPr>
          <w:rFonts w:ascii="Century Gothic" w:hAnsi="Century Gothic" w:cs="Arial"/>
          <w:color w:val="000000"/>
        </w:rPr>
        <w:t>contratado</w:t>
      </w:r>
      <w:r w:rsidRPr="0089221C">
        <w:rPr>
          <w:rFonts w:ascii="Century Gothic" w:hAnsi="Century Gothic" w:cs="Arial"/>
          <w:color w:val="000000"/>
        </w:rPr>
        <w:t xml:space="preserve">, garantindo o máximo de </w:t>
      </w:r>
      <w:r w:rsidR="00B324BD" w:rsidRPr="0089221C">
        <w:rPr>
          <w:rFonts w:ascii="Century Gothic" w:hAnsi="Century Gothic" w:cs="Arial"/>
          <w:color w:val="000000"/>
        </w:rPr>
        <w:t>segurança aos usuários.</w:t>
      </w:r>
    </w:p>
    <w:p w:rsidR="00C441A6" w:rsidRPr="0089221C" w:rsidRDefault="00C441A6" w:rsidP="00906418">
      <w:pPr>
        <w:pStyle w:val="Corpodetexto"/>
        <w:spacing w:after="0" w:line="240" w:lineRule="auto"/>
        <w:jc w:val="both"/>
        <w:rPr>
          <w:rFonts w:ascii="Century Gothic" w:hAnsi="Century Gothic" w:cs="Arial"/>
          <w:color w:val="000000"/>
        </w:rPr>
      </w:pPr>
      <w:r w:rsidRPr="0089221C">
        <w:rPr>
          <w:rFonts w:ascii="Century Gothic" w:hAnsi="Century Gothic" w:cs="Arial"/>
          <w:color w:val="000000"/>
        </w:rPr>
        <w:t xml:space="preserve">4.2. Sujeitar-se a ampla e irrestrita fiscalização por parte da </w:t>
      </w:r>
      <w:r w:rsidR="00B324BD" w:rsidRPr="0089221C">
        <w:rPr>
          <w:rFonts w:ascii="Century Gothic" w:hAnsi="Century Gothic" w:cs="Arial"/>
          <w:color w:val="000000"/>
        </w:rPr>
        <w:t>CONTRATADA</w:t>
      </w:r>
      <w:r w:rsidRPr="0089221C">
        <w:rPr>
          <w:rFonts w:ascii="Century Gothic" w:hAnsi="Century Gothic" w:cs="Arial"/>
          <w:color w:val="000000"/>
        </w:rPr>
        <w:t xml:space="preserve"> ou outro órgão competente por ele indicado, que terá em vista impor rigorosa fiscalização da execução do presente ajuste;</w:t>
      </w:r>
    </w:p>
    <w:p w:rsidR="00C441A6" w:rsidRPr="0089221C" w:rsidRDefault="00C441A6" w:rsidP="00906418">
      <w:pPr>
        <w:jc w:val="both"/>
        <w:rPr>
          <w:rFonts w:ascii="Century Gothic" w:hAnsi="Century Gothic" w:cs="Arial"/>
          <w:color w:val="000000"/>
          <w:sz w:val="22"/>
          <w:szCs w:val="22"/>
        </w:rPr>
      </w:pPr>
      <w:r w:rsidRPr="0089221C">
        <w:rPr>
          <w:rFonts w:ascii="Century Gothic" w:hAnsi="Century Gothic" w:cs="Arial"/>
          <w:color w:val="000000"/>
          <w:sz w:val="22"/>
          <w:szCs w:val="22"/>
        </w:rPr>
        <w:t>4.3. Fornecer ao preposto credenci</w:t>
      </w:r>
      <w:r w:rsidR="00B324BD" w:rsidRPr="0089221C">
        <w:rPr>
          <w:rFonts w:ascii="Century Gothic" w:hAnsi="Century Gothic" w:cs="Arial"/>
          <w:color w:val="000000"/>
          <w:sz w:val="22"/>
          <w:szCs w:val="22"/>
        </w:rPr>
        <w:t>ado</w:t>
      </w:r>
      <w:r w:rsidRPr="0089221C">
        <w:rPr>
          <w:rFonts w:ascii="Century Gothic" w:hAnsi="Century Gothic" w:cs="Arial"/>
          <w:color w:val="000000"/>
          <w:sz w:val="22"/>
          <w:szCs w:val="22"/>
        </w:rPr>
        <w:t xml:space="preserve">, mensalmente, o Mapa de Atendimento individual devidamente ratificado pela </w:t>
      </w:r>
      <w:r w:rsidR="00B324BD" w:rsidRPr="0089221C">
        <w:rPr>
          <w:rFonts w:ascii="Century Gothic" w:hAnsi="Century Gothic"/>
          <w:color w:val="000000"/>
          <w:sz w:val="22"/>
          <w:szCs w:val="22"/>
        </w:rPr>
        <w:t>contratada</w:t>
      </w:r>
      <w:r w:rsidRPr="0089221C">
        <w:rPr>
          <w:rFonts w:ascii="Century Gothic" w:hAnsi="Century Gothic" w:cs="Arial"/>
          <w:color w:val="000000"/>
          <w:sz w:val="22"/>
          <w:szCs w:val="22"/>
        </w:rPr>
        <w:t>, pela Secretaria de Saúde do município consorciado e pelo responsável pelas respectivas unidades de saúde onde o serviço será prestado;</w:t>
      </w:r>
    </w:p>
    <w:p w:rsidR="00C441A6" w:rsidRPr="0089221C" w:rsidRDefault="00C441A6" w:rsidP="00906418">
      <w:pPr>
        <w:pStyle w:val="Corpodetexto"/>
        <w:spacing w:after="0" w:line="240" w:lineRule="auto"/>
        <w:jc w:val="both"/>
        <w:rPr>
          <w:rFonts w:ascii="Century Gothic" w:hAnsi="Century Gothic" w:cs="Arial"/>
          <w:color w:val="000000"/>
        </w:rPr>
      </w:pPr>
      <w:r w:rsidRPr="0089221C">
        <w:rPr>
          <w:rFonts w:ascii="Century Gothic" w:hAnsi="Century Gothic" w:cs="Arial"/>
          <w:color w:val="000000"/>
        </w:rPr>
        <w:lastRenderedPageBreak/>
        <w:t>4.4. Executar os serviços segundo as especificações e determinações técnicas aplicáveis, respondendo por sua qualidade;</w:t>
      </w:r>
    </w:p>
    <w:p w:rsidR="00C441A6" w:rsidRPr="0089221C" w:rsidRDefault="00C441A6" w:rsidP="00906418">
      <w:pPr>
        <w:pStyle w:val="Corpodetexto"/>
        <w:spacing w:after="0" w:line="240" w:lineRule="auto"/>
        <w:jc w:val="both"/>
        <w:rPr>
          <w:rFonts w:ascii="Century Gothic" w:hAnsi="Century Gothic" w:cs="Arial"/>
          <w:color w:val="000000"/>
        </w:rPr>
      </w:pPr>
      <w:r w:rsidRPr="0089221C">
        <w:rPr>
          <w:rFonts w:ascii="Century Gothic" w:hAnsi="Century Gothic" w:cs="Arial"/>
          <w:color w:val="000000"/>
        </w:rPr>
        <w:t xml:space="preserve">4.5. Cientificar ao </w:t>
      </w:r>
      <w:r w:rsidR="00B324BD" w:rsidRPr="0089221C">
        <w:rPr>
          <w:rFonts w:ascii="Century Gothic" w:hAnsi="Century Gothic" w:cs="Arial"/>
          <w:color w:val="000000"/>
        </w:rPr>
        <w:t>contratante</w:t>
      </w:r>
      <w:r w:rsidRPr="0089221C">
        <w:rPr>
          <w:rFonts w:ascii="Century Gothic" w:hAnsi="Century Gothic" w:cs="Arial"/>
          <w:color w:val="000000"/>
        </w:rPr>
        <w:t xml:space="preserve"> a ocorrência de qualquer fato que interfira na execução normal do serviço, sugerindo as medidas necessárias a sua correção;</w:t>
      </w:r>
    </w:p>
    <w:p w:rsidR="00C441A6" w:rsidRPr="0089221C" w:rsidRDefault="00C441A6" w:rsidP="00906418">
      <w:pPr>
        <w:pStyle w:val="Corpodetexto"/>
        <w:spacing w:after="0" w:line="240" w:lineRule="auto"/>
        <w:jc w:val="both"/>
        <w:rPr>
          <w:rFonts w:ascii="Century Gothic" w:hAnsi="Century Gothic" w:cs="Arial"/>
          <w:color w:val="000000"/>
        </w:rPr>
      </w:pPr>
      <w:r w:rsidRPr="0089221C">
        <w:rPr>
          <w:rFonts w:ascii="Century Gothic" w:hAnsi="Century Gothic" w:cs="Arial"/>
          <w:color w:val="000000"/>
        </w:rPr>
        <w:t xml:space="preserve">4.6. Assumir total responsabilidade, pela perfeição e qualidade do serviço </w:t>
      </w:r>
      <w:r w:rsidR="00B324BD" w:rsidRPr="0089221C">
        <w:rPr>
          <w:rFonts w:ascii="Century Gothic" w:hAnsi="Century Gothic" w:cs="Arial"/>
          <w:color w:val="000000"/>
        </w:rPr>
        <w:t>contratado</w:t>
      </w:r>
      <w:r w:rsidRPr="0089221C">
        <w:rPr>
          <w:rFonts w:ascii="Century Gothic" w:hAnsi="Century Gothic" w:cs="Arial"/>
          <w:color w:val="000000"/>
        </w:rPr>
        <w:t xml:space="preserve"> assim como responder pelos danos causados ao </w:t>
      </w:r>
      <w:r w:rsidR="00B324BD" w:rsidRPr="0089221C">
        <w:rPr>
          <w:rFonts w:ascii="Century Gothic" w:hAnsi="Century Gothic" w:cs="Arial"/>
          <w:color w:val="000000"/>
        </w:rPr>
        <w:t>CONTRATANTE</w:t>
      </w:r>
      <w:r w:rsidRPr="0089221C">
        <w:rPr>
          <w:rFonts w:ascii="Century Gothic" w:hAnsi="Century Gothic" w:cs="Arial"/>
          <w:color w:val="000000"/>
        </w:rPr>
        <w:t xml:space="preserve"> ou a Terceiros, decorrentes da má execução dos serviços </w:t>
      </w:r>
      <w:r w:rsidR="00B324BD" w:rsidRPr="0089221C">
        <w:rPr>
          <w:rFonts w:ascii="Century Gothic" w:hAnsi="Century Gothic" w:cs="Arial"/>
          <w:color w:val="000000"/>
        </w:rPr>
        <w:t>contratados</w:t>
      </w:r>
      <w:r w:rsidRPr="0089221C">
        <w:rPr>
          <w:rFonts w:ascii="Century Gothic" w:hAnsi="Century Gothic" w:cs="Arial"/>
          <w:color w:val="000000"/>
        </w:rPr>
        <w:t>;</w:t>
      </w:r>
    </w:p>
    <w:p w:rsidR="00C441A6" w:rsidRPr="0089221C" w:rsidRDefault="00C441A6" w:rsidP="00906418">
      <w:pPr>
        <w:pStyle w:val="Corpodetexto"/>
        <w:spacing w:after="0" w:line="240" w:lineRule="auto"/>
        <w:jc w:val="both"/>
        <w:rPr>
          <w:rFonts w:ascii="Century Gothic" w:hAnsi="Century Gothic" w:cs="Arial"/>
          <w:color w:val="000000"/>
        </w:rPr>
      </w:pPr>
      <w:r w:rsidRPr="0089221C">
        <w:rPr>
          <w:rFonts w:ascii="Century Gothic" w:hAnsi="Century Gothic" w:cs="Arial"/>
          <w:color w:val="000000"/>
        </w:rPr>
        <w:t xml:space="preserve">4.7. Arcar com o pagamento de todas as obrigações fiscais, tributárias, previdenciárias e trabalhistas oriundas da execução dos serviços objeto do presente contrato, comprovando mensalmente ao </w:t>
      </w:r>
      <w:r w:rsidR="00933F17" w:rsidRPr="0089221C">
        <w:rPr>
          <w:rFonts w:ascii="Century Gothic" w:hAnsi="Century Gothic" w:cs="Arial"/>
          <w:color w:val="000000"/>
        </w:rPr>
        <w:t>CONTRAT</w:t>
      </w:r>
      <w:r w:rsidR="00B324BD" w:rsidRPr="0089221C">
        <w:rPr>
          <w:rFonts w:ascii="Century Gothic" w:hAnsi="Century Gothic" w:cs="Arial"/>
          <w:color w:val="000000"/>
        </w:rPr>
        <w:t>ANTE</w:t>
      </w:r>
      <w:r w:rsidRPr="0089221C">
        <w:rPr>
          <w:rFonts w:ascii="Century Gothic" w:hAnsi="Century Gothic" w:cs="Arial"/>
          <w:color w:val="000000"/>
        </w:rPr>
        <w:t>, o respectivo pagamento.</w:t>
      </w:r>
    </w:p>
    <w:p w:rsidR="00C441A6" w:rsidRPr="0089221C" w:rsidRDefault="00C441A6" w:rsidP="00906418">
      <w:pPr>
        <w:pStyle w:val="Corpodetexto"/>
        <w:spacing w:after="0" w:line="240" w:lineRule="auto"/>
        <w:jc w:val="both"/>
        <w:rPr>
          <w:rFonts w:ascii="Century Gothic" w:eastAsia="Arial Unicode MS" w:hAnsi="Century Gothic" w:cs="Arial"/>
          <w:color w:val="000000"/>
        </w:rPr>
      </w:pPr>
      <w:r w:rsidRPr="0089221C">
        <w:rPr>
          <w:rFonts w:ascii="Century Gothic" w:hAnsi="Century Gothic" w:cs="Arial"/>
          <w:color w:val="000000"/>
        </w:rPr>
        <w:t xml:space="preserve">4.8. </w:t>
      </w:r>
      <w:r w:rsidRPr="0089221C">
        <w:rPr>
          <w:rFonts w:ascii="Century Gothic" w:eastAsia="Arial Unicode MS" w:hAnsi="Century Gothic" w:cs="Arial"/>
          <w:color w:val="000000"/>
        </w:rPr>
        <w:t xml:space="preserve">Durante toda a vigência do contrato, em compatibilidade com as obrigações por ela assumidas, obriga–se a </w:t>
      </w:r>
      <w:r w:rsidR="00933F17" w:rsidRPr="0089221C">
        <w:rPr>
          <w:rFonts w:ascii="Century Gothic" w:eastAsia="Arial Unicode MS" w:hAnsi="Century Gothic" w:cs="Arial"/>
          <w:color w:val="000000"/>
        </w:rPr>
        <w:t>CONTRATADA</w:t>
      </w:r>
      <w:r w:rsidRPr="0089221C">
        <w:rPr>
          <w:rFonts w:ascii="Century Gothic" w:eastAsia="Arial Unicode MS" w:hAnsi="Century Gothic" w:cs="Arial"/>
          <w:color w:val="000000"/>
        </w:rPr>
        <w:t xml:space="preserve"> a manter todas as condições de habilitação e qualificação exigida na licitação, devendo comunicar ao </w:t>
      </w:r>
      <w:r w:rsidR="00933F17" w:rsidRPr="0089221C">
        <w:rPr>
          <w:rFonts w:ascii="Century Gothic" w:eastAsia="Arial Unicode MS" w:hAnsi="Century Gothic" w:cs="Arial"/>
          <w:color w:val="000000"/>
        </w:rPr>
        <w:t>CONTRATANTE</w:t>
      </w:r>
      <w:r w:rsidRPr="0089221C">
        <w:rPr>
          <w:rFonts w:ascii="Century Gothic" w:eastAsia="Arial Unicode MS" w:hAnsi="Century Gothic" w:cs="Arial"/>
          <w:color w:val="000000"/>
        </w:rPr>
        <w:t xml:space="preserve">, </w:t>
      </w:r>
      <w:r w:rsidRPr="0089221C">
        <w:rPr>
          <w:rFonts w:ascii="Century Gothic" w:hAnsi="Century Gothic" w:cs="Arial"/>
          <w:color w:val="000000"/>
        </w:rPr>
        <w:t>imediatamente, qualquer alteração que possa comprometer a o contrato.</w:t>
      </w:r>
    </w:p>
    <w:p w:rsidR="00C441A6" w:rsidRPr="0089221C" w:rsidRDefault="00C441A6" w:rsidP="00906418">
      <w:pPr>
        <w:tabs>
          <w:tab w:val="left" w:pos="3900"/>
        </w:tabs>
        <w:jc w:val="both"/>
        <w:rPr>
          <w:rFonts w:ascii="Century Gothic" w:hAnsi="Century Gothic" w:cs="Arial"/>
          <w:color w:val="000000"/>
          <w:sz w:val="22"/>
          <w:szCs w:val="22"/>
        </w:rPr>
      </w:pPr>
      <w:r w:rsidRPr="0089221C">
        <w:rPr>
          <w:rFonts w:ascii="Century Gothic" w:hAnsi="Century Gothic" w:cs="Arial"/>
          <w:color w:val="000000"/>
          <w:sz w:val="22"/>
          <w:szCs w:val="22"/>
        </w:rPr>
        <w:t>4.9. O </w:t>
      </w:r>
      <w:r w:rsidRPr="0089221C">
        <w:rPr>
          <w:rStyle w:val="markzvoi0qom8"/>
          <w:rFonts w:ascii="Century Gothic" w:hAnsi="Century Gothic" w:cs="Arial"/>
          <w:color w:val="000000"/>
          <w:sz w:val="22"/>
          <w:szCs w:val="22"/>
          <w:bdr w:val="none" w:sz="0" w:space="0" w:color="auto" w:frame="1"/>
        </w:rPr>
        <w:t>faturamento</w:t>
      </w:r>
      <w:r w:rsidRPr="0089221C">
        <w:rPr>
          <w:rFonts w:ascii="Century Gothic" w:hAnsi="Century Gothic" w:cs="Arial"/>
          <w:color w:val="000000"/>
          <w:sz w:val="22"/>
          <w:szCs w:val="22"/>
        </w:rPr>
        <w:t> deverá ser encaminhado obedecendo ao cronograma disponível no site </w:t>
      </w:r>
      <w:hyperlink r:id="rId17" w:tgtFrame="_blank" w:history="1">
        <w:r w:rsidRPr="0089221C">
          <w:rPr>
            <w:rStyle w:val="Hyperlink"/>
            <w:rFonts w:ascii="Century Gothic" w:eastAsia="Arial Unicode MS" w:hAnsi="Century Gothic" w:cs="Arial"/>
            <w:color w:val="000000"/>
            <w:sz w:val="22"/>
            <w:szCs w:val="22"/>
            <w:bdr w:val="none" w:sz="0" w:space="0" w:color="auto" w:frame="1"/>
          </w:rPr>
          <w:t>http://iconsorcio.sitcon.com.br/cismepi</w:t>
        </w:r>
      </w:hyperlink>
      <w:r w:rsidRPr="0089221C">
        <w:rPr>
          <w:rFonts w:ascii="Century Gothic" w:hAnsi="Century Gothic" w:cs="Arial"/>
          <w:color w:val="000000"/>
          <w:sz w:val="22"/>
          <w:szCs w:val="22"/>
        </w:rPr>
        <w:t>;</w:t>
      </w:r>
    </w:p>
    <w:p w:rsidR="00C441A6" w:rsidRPr="0089221C" w:rsidRDefault="00C441A6" w:rsidP="00906418">
      <w:pPr>
        <w:tabs>
          <w:tab w:val="left" w:pos="3900"/>
        </w:tabs>
        <w:jc w:val="both"/>
        <w:rPr>
          <w:rFonts w:ascii="Century Gothic" w:hAnsi="Century Gothic" w:cs="Arial"/>
          <w:color w:val="000000"/>
          <w:sz w:val="22"/>
          <w:szCs w:val="22"/>
        </w:rPr>
      </w:pPr>
      <w:r w:rsidRPr="0089221C">
        <w:rPr>
          <w:rFonts w:ascii="Century Gothic" w:hAnsi="Century Gothic" w:cs="Arial"/>
          <w:color w:val="000000"/>
          <w:sz w:val="22"/>
          <w:szCs w:val="22"/>
        </w:rPr>
        <w:t>4.10. Em casos de divergências entre solicitação média e guia de encaminhamento, a fatura será retirada da competência e devolvida ao prestador de serviço para os devidos ajustes;</w:t>
      </w:r>
    </w:p>
    <w:p w:rsidR="00C441A6" w:rsidRPr="0089221C" w:rsidRDefault="00C441A6" w:rsidP="00906418">
      <w:pPr>
        <w:tabs>
          <w:tab w:val="left" w:pos="3900"/>
        </w:tabs>
        <w:jc w:val="both"/>
        <w:rPr>
          <w:rFonts w:ascii="Century Gothic" w:hAnsi="Century Gothic" w:cs="Arial"/>
          <w:color w:val="000000"/>
          <w:sz w:val="22"/>
          <w:szCs w:val="22"/>
        </w:rPr>
      </w:pPr>
      <w:r w:rsidRPr="0089221C">
        <w:rPr>
          <w:rFonts w:ascii="Century Gothic" w:hAnsi="Century Gothic" w:cs="Arial"/>
          <w:color w:val="000000"/>
          <w:sz w:val="22"/>
          <w:szCs w:val="22"/>
        </w:rPr>
        <w:t>4.11. Para o fechamento do </w:t>
      </w:r>
      <w:r w:rsidRPr="0089221C">
        <w:rPr>
          <w:rStyle w:val="markzvoi0qom8"/>
          <w:rFonts w:ascii="Century Gothic" w:hAnsi="Century Gothic" w:cs="Arial"/>
          <w:color w:val="000000"/>
          <w:sz w:val="22"/>
          <w:szCs w:val="22"/>
          <w:bdr w:val="none" w:sz="0" w:space="0" w:color="auto" w:frame="1"/>
        </w:rPr>
        <w:t>faturamento</w:t>
      </w:r>
      <w:r w:rsidRPr="0089221C">
        <w:rPr>
          <w:rFonts w:ascii="Century Gothic" w:hAnsi="Century Gothic" w:cs="Arial"/>
          <w:color w:val="000000"/>
          <w:sz w:val="22"/>
          <w:szCs w:val="22"/>
        </w:rPr>
        <w:t> será imprescindível o envio do pedido original e guia de encaminhamento do CISMEPI assinada pelo beneficiário;</w:t>
      </w:r>
    </w:p>
    <w:p w:rsidR="00C441A6" w:rsidRPr="0089221C" w:rsidRDefault="00C441A6" w:rsidP="00906418">
      <w:pPr>
        <w:tabs>
          <w:tab w:val="left" w:pos="3900"/>
        </w:tabs>
        <w:jc w:val="both"/>
        <w:rPr>
          <w:rFonts w:ascii="Century Gothic" w:hAnsi="Century Gothic" w:cs="Arial"/>
          <w:color w:val="000000"/>
          <w:sz w:val="22"/>
          <w:szCs w:val="22"/>
        </w:rPr>
      </w:pPr>
      <w:r w:rsidRPr="0089221C">
        <w:rPr>
          <w:rFonts w:ascii="Century Gothic" w:hAnsi="Century Gothic" w:cs="Arial"/>
          <w:color w:val="000000"/>
          <w:sz w:val="22"/>
          <w:szCs w:val="22"/>
        </w:rPr>
        <w:t>4.12. Será de responsabilidade do prestador de serviço o arquivamento dos resultados/laudos dos atendimentos realizados via CISMEPI.</w:t>
      </w:r>
    </w:p>
    <w:p w:rsidR="00C441A6" w:rsidRPr="0089221C" w:rsidRDefault="00C441A6" w:rsidP="00906418">
      <w:pPr>
        <w:pStyle w:val="Corpodetexto"/>
        <w:spacing w:after="0" w:line="240" w:lineRule="auto"/>
        <w:jc w:val="both"/>
        <w:rPr>
          <w:rFonts w:ascii="Century Gothic" w:hAnsi="Century Gothic" w:cs="Arial"/>
          <w:color w:val="000000"/>
        </w:rPr>
      </w:pPr>
    </w:p>
    <w:p w:rsidR="00C441A6" w:rsidRPr="0089221C" w:rsidRDefault="00C441A6" w:rsidP="00906418">
      <w:pPr>
        <w:jc w:val="both"/>
        <w:rPr>
          <w:rFonts w:ascii="Century Gothic" w:hAnsi="Century Gothic" w:cs="Arial"/>
          <w:b/>
          <w:color w:val="000000"/>
          <w:sz w:val="22"/>
          <w:szCs w:val="22"/>
        </w:rPr>
      </w:pPr>
      <w:r w:rsidRPr="0089221C">
        <w:rPr>
          <w:rFonts w:ascii="Century Gothic" w:hAnsi="Century Gothic" w:cs="Arial"/>
          <w:b/>
          <w:color w:val="000000"/>
          <w:sz w:val="22"/>
          <w:szCs w:val="22"/>
        </w:rPr>
        <w:t xml:space="preserve">CLÁUSULA QUINTA: DAS OBRIGAÇÕES </w:t>
      </w:r>
      <w:r w:rsidR="00933F17" w:rsidRPr="0089221C">
        <w:rPr>
          <w:rFonts w:ascii="Century Gothic" w:hAnsi="Century Gothic" w:cs="Arial"/>
          <w:b/>
          <w:color w:val="000000"/>
          <w:sz w:val="22"/>
          <w:szCs w:val="22"/>
        </w:rPr>
        <w:t>DA CONTRATANTE</w:t>
      </w:r>
    </w:p>
    <w:p w:rsidR="00C441A6" w:rsidRPr="0089221C" w:rsidRDefault="00C441A6" w:rsidP="00906418">
      <w:pPr>
        <w:pStyle w:val="Corpodetexto"/>
        <w:spacing w:after="0" w:line="240" w:lineRule="auto"/>
        <w:jc w:val="both"/>
        <w:rPr>
          <w:rFonts w:ascii="Century Gothic" w:hAnsi="Century Gothic" w:cs="Arial"/>
          <w:color w:val="000000"/>
        </w:rPr>
      </w:pPr>
      <w:r w:rsidRPr="0089221C">
        <w:rPr>
          <w:rFonts w:ascii="Century Gothic" w:hAnsi="Century Gothic" w:cs="Arial"/>
          <w:color w:val="000000"/>
        </w:rPr>
        <w:t xml:space="preserve">5. O </w:t>
      </w:r>
      <w:r w:rsidR="00933F17" w:rsidRPr="0089221C">
        <w:rPr>
          <w:rFonts w:ascii="Century Gothic" w:hAnsi="Century Gothic" w:cs="Arial"/>
          <w:color w:val="000000"/>
        </w:rPr>
        <w:t>CONTRATANTE</w:t>
      </w:r>
      <w:r w:rsidRPr="0089221C">
        <w:rPr>
          <w:rFonts w:ascii="Century Gothic" w:hAnsi="Century Gothic" w:cs="Arial"/>
          <w:color w:val="000000"/>
        </w:rPr>
        <w:t xml:space="preserve"> obriga-se a:</w:t>
      </w:r>
    </w:p>
    <w:p w:rsidR="00C441A6" w:rsidRPr="0089221C" w:rsidRDefault="00C441A6" w:rsidP="00906418">
      <w:pPr>
        <w:pStyle w:val="Corpodetexto"/>
        <w:spacing w:after="0" w:line="240" w:lineRule="auto"/>
        <w:jc w:val="both"/>
        <w:rPr>
          <w:rFonts w:ascii="Century Gothic" w:hAnsi="Century Gothic" w:cs="Arial"/>
          <w:color w:val="000000"/>
        </w:rPr>
      </w:pPr>
      <w:r w:rsidRPr="0089221C">
        <w:rPr>
          <w:rFonts w:ascii="Century Gothic" w:hAnsi="Century Gothic" w:cs="Arial"/>
          <w:color w:val="000000"/>
        </w:rPr>
        <w:t>5.1. Fornecer à C</w:t>
      </w:r>
      <w:r w:rsidR="00933F17" w:rsidRPr="0089221C">
        <w:rPr>
          <w:rFonts w:ascii="Century Gothic" w:hAnsi="Century Gothic" w:cs="Arial"/>
          <w:color w:val="000000"/>
        </w:rPr>
        <w:t>ONTRATADA</w:t>
      </w:r>
      <w:r w:rsidRPr="0089221C">
        <w:rPr>
          <w:rFonts w:ascii="Century Gothic" w:hAnsi="Century Gothic" w:cs="Arial"/>
          <w:color w:val="000000"/>
        </w:rPr>
        <w:t>, em tempo hábil, todos os elementos necessários à execução do serviço a ser prestado;</w:t>
      </w:r>
    </w:p>
    <w:p w:rsidR="00C441A6" w:rsidRPr="0089221C" w:rsidRDefault="00C441A6" w:rsidP="00906418">
      <w:pPr>
        <w:pStyle w:val="Corpodetexto"/>
        <w:spacing w:after="0" w:line="240" w:lineRule="auto"/>
        <w:jc w:val="both"/>
        <w:rPr>
          <w:rFonts w:ascii="Century Gothic" w:hAnsi="Century Gothic" w:cs="Arial"/>
          <w:color w:val="000000"/>
        </w:rPr>
      </w:pPr>
      <w:r w:rsidRPr="0089221C">
        <w:rPr>
          <w:rFonts w:ascii="Century Gothic" w:hAnsi="Century Gothic" w:cs="Arial"/>
          <w:color w:val="000000"/>
        </w:rPr>
        <w:t xml:space="preserve">5.2. Fiscalizar a execução dos serviços </w:t>
      </w:r>
      <w:r w:rsidR="00933F17" w:rsidRPr="0089221C">
        <w:rPr>
          <w:rFonts w:ascii="Century Gothic" w:hAnsi="Century Gothic" w:cs="Arial"/>
          <w:color w:val="000000"/>
        </w:rPr>
        <w:t>contra</w:t>
      </w:r>
      <w:r w:rsidR="00906418" w:rsidRPr="0089221C">
        <w:rPr>
          <w:rFonts w:ascii="Century Gothic" w:hAnsi="Century Gothic" w:cs="Arial"/>
          <w:color w:val="000000"/>
        </w:rPr>
        <w:t>ta</w:t>
      </w:r>
      <w:r w:rsidR="00933F17" w:rsidRPr="0089221C">
        <w:rPr>
          <w:rFonts w:ascii="Century Gothic" w:hAnsi="Century Gothic" w:cs="Arial"/>
          <w:color w:val="000000"/>
        </w:rPr>
        <w:t>dos</w:t>
      </w:r>
      <w:r w:rsidRPr="0089221C">
        <w:rPr>
          <w:rFonts w:ascii="Century Gothic" w:hAnsi="Century Gothic" w:cs="Arial"/>
          <w:color w:val="000000"/>
        </w:rPr>
        <w:t>;</w:t>
      </w:r>
    </w:p>
    <w:p w:rsidR="00C441A6" w:rsidRPr="0089221C" w:rsidRDefault="00C441A6" w:rsidP="00906418">
      <w:pPr>
        <w:pStyle w:val="Corpodetexto"/>
        <w:spacing w:after="0" w:line="240" w:lineRule="auto"/>
        <w:jc w:val="both"/>
        <w:rPr>
          <w:rFonts w:ascii="Century Gothic" w:hAnsi="Century Gothic" w:cs="Arial"/>
          <w:color w:val="000000"/>
        </w:rPr>
      </w:pPr>
      <w:r w:rsidRPr="0089221C">
        <w:rPr>
          <w:rFonts w:ascii="Century Gothic" w:hAnsi="Century Gothic" w:cs="Arial"/>
          <w:color w:val="000000"/>
        </w:rPr>
        <w:t>5.3. Impugnar, fundamentadamente, o mapa de atendimento de serviços prestados, indicando as divergências encontradas;</w:t>
      </w:r>
    </w:p>
    <w:p w:rsidR="00C441A6" w:rsidRPr="0089221C" w:rsidRDefault="00C441A6" w:rsidP="00906418">
      <w:pPr>
        <w:pStyle w:val="Corpodetexto"/>
        <w:spacing w:after="0" w:line="240" w:lineRule="auto"/>
        <w:jc w:val="both"/>
        <w:rPr>
          <w:rFonts w:ascii="Century Gothic" w:hAnsi="Century Gothic" w:cs="Arial"/>
          <w:color w:val="000000"/>
        </w:rPr>
      </w:pPr>
      <w:r w:rsidRPr="0089221C">
        <w:rPr>
          <w:rFonts w:ascii="Century Gothic" w:hAnsi="Century Gothic" w:cs="Arial"/>
          <w:color w:val="000000"/>
        </w:rPr>
        <w:t>5.4. Efetuar nas datas aprazadas os pagamentos pelos serviços efetivamente prestados.</w:t>
      </w:r>
    </w:p>
    <w:p w:rsidR="00C441A6" w:rsidRPr="0089221C" w:rsidRDefault="00C441A6" w:rsidP="00906418">
      <w:pPr>
        <w:jc w:val="both"/>
        <w:rPr>
          <w:rFonts w:ascii="Century Gothic" w:hAnsi="Century Gothic" w:cs="Arial"/>
          <w:color w:val="000000"/>
          <w:sz w:val="22"/>
          <w:szCs w:val="22"/>
        </w:rPr>
      </w:pPr>
    </w:p>
    <w:p w:rsidR="00C441A6" w:rsidRPr="0089221C" w:rsidRDefault="00C441A6" w:rsidP="00906418">
      <w:pPr>
        <w:jc w:val="both"/>
        <w:rPr>
          <w:rFonts w:ascii="Century Gothic" w:hAnsi="Century Gothic" w:cs="Arial"/>
          <w:b/>
          <w:color w:val="000000"/>
          <w:sz w:val="22"/>
          <w:szCs w:val="22"/>
        </w:rPr>
      </w:pPr>
      <w:r w:rsidRPr="0089221C">
        <w:rPr>
          <w:rFonts w:ascii="Century Gothic" w:hAnsi="Century Gothic" w:cs="Arial"/>
          <w:b/>
          <w:color w:val="000000"/>
          <w:sz w:val="22"/>
          <w:szCs w:val="22"/>
        </w:rPr>
        <w:t>CLÁUSULA SEXTA: DA FISCALIZAÇÃO</w:t>
      </w:r>
    </w:p>
    <w:p w:rsidR="00C441A6" w:rsidRPr="0089221C" w:rsidRDefault="00C441A6" w:rsidP="00906418">
      <w:pPr>
        <w:jc w:val="both"/>
        <w:rPr>
          <w:rFonts w:ascii="Century Gothic" w:hAnsi="Century Gothic" w:cs="Arial"/>
          <w:color w:val="000000"/>
          <w:sz w:val="22"/>
          <w:szCs w:val="22"/>
        </w:rPr>
      </w:pPr>
      <w:r w:rsidRPr="0089221C">
        <w:rPr>
          <w:rFonts w:ascii="Century Gothic" w:hAnsi="Century Gothic" w:cs="Arial"/>
          <w:color w:val="000000"/>
          <w:sz w:val="22"/>
          <w:szCs w:val="22"/>
        </w:rPr>
        <w:t xml:space="preserve">6. O CISMEPI poderá auditar, como lhe aprouver e no seu exclusivo interesse, o exato cumprimento deste contrato, inclusive verificando a efetiva realização dos serviços </w:t>
      </w:r>
      <w:r w:rsidR="00933F17" w:rsidRPr="0089221C">
        <w:rPr>
          <w:rFonts w:ascii="Century Gothic" w:hAnsi="Century Gothic" w:cs="Arial"/>
          <w:color w:val="000000"/>
          <w:sz w:val="22"/>
          <w:szCs w:val="22"/>
        </w:rPr>
        <w:t>contratados</w:t>
      </w:r>
    </w:p>
    <w:p w:rsidR="00C441A6" w:rsidRPr="0089221C" w:rsidRDefault="00C441A6" w:rsidP="00906418">
      <w:pPr>
        <w:jc w:val="both"/>
        <w:rPr>
          <w:rFonts w:ascii="Century Gothic" w:hAnsi="Century Gothic" w:cs="Arial"/>
          <w:color w:val="000000"/>
          <w:sz w:val="22"/>
          <w:szCs w:val="22"/>
        </w:rPr>
      </w:pPr>
      <w:r w:rsidRPr="0089221C">
        <w:rPr>
          <w:rFonts w:ascii="Century Gothic" w:hAnsi="Century Gothic" w:cs="Arial"/>
          <w:color w:val="000000"/>
          <w:sz w:val="22"/>
          <w:szCs w:val="22"/>
        </w:rPr>
        <w:t xml:space="preserve">6.1. A </w:t>
      </w:r>
      <w:r w:rsidR="00933F17" w:rsidRPr="0089221C">
        <w:rPr>
          <w:rFonts w:ascii="Century Gothic" w:hAnsi="Century Gothic" w:cs="Arial"/>
          <w:color w:val="000000"/>
          <w:sz w:val="22"/>
          <w:szCs w:val="22"/>
        </w:rPr>
        <w:t>contratada</w:t>
      </w:r>
      <w:r w:rsidRPr="0089221C">
        <w:rPr>
          <w:rFonts w:ascii="Century Gothic" w:hAnsi="Century Gothic" w:cs="Arial"/>
          <w:color w:val="000000"/>
          <w:sz w:val="22"/>
          <w:szCs w:val="22"/>
        </w:rPr>
        <w:t xml:space="preserve"> proporcionará todas as facilidades necessárias ao pessoal que o CISMEPI designar para exercer a ação auditora que lhe é facultada.</w:t>
      </w:r>
    </w:p>
    <w:p w:rsidR="00C441A6" w:rsidRPr="0089221C" w:rsidRDefault="00C441A6" w:rsidP="00906418">
      <w:pPr>
        <w:pStyle w:val="Corpodetexto"/>
        <w:spacing w:line="240" w:lineRule="auto"/>
        <w:jc w:val="both"/>
        <w:rPr>
          <w:rFonts w:ascii="Century Gothic" w:hAnsi="Century Gothic" w:cs="Arial"/>
          <w:color w:val="000000"/>
        </w:rPr>
      </w:pPr>
      <w:r w:rsidRPr="0089221C">
        <w:rPr>
          <w:rFonts w:ascii="Century Gothic" w:hAnsi="Century Gothic" w:cs="Arial"/>
          <w:color w:val="000000"/>
        </w:rPr>
        <w:t xml:space="preserve">6.2. A auditoria de que trata esta “Cláusula” terá por objeto, notadamente, as condições para prestação dos serviços, bem como o controle “a posteriori” da assistência prestada, cabendo exclusivamente à </w:t>
      </w:r>
      <w:r w:rsidR="00933F17" w:rsidRPr="0089221C">
        <w:rPr>
          <w:rFonts w:ascii="Century Gothic" w:hAnsi="Century Gothic" w:cs="Arial"/>
          <w:color w:val="000000"/>
        </w:rPr>
        <w:t>contratada</w:t>
      </w:r>
      <w:r w:rsidRPr="0089221C">
        <w:rPr>
          <w:rFonts w:ascii="Century Gothic" w:hAnsi="Century Gothic" w:cs="Arial"/>
          <w:color w:val="000000"/>
        </w:rPr>
        <w:t xml:space="preserve"> integral responsabilidade e eficiência técnica da prestação assistencial. Assim, a faculdade de tal auditoria, mesmo quando exercida, não elidirá nem reduzirá a responsabilidade da </w:t>
      </w:r>
      <w:r w:rsidR="00933F17" w:rsidRPr="0089221C">
        <w:rPr>
          <w:rFonts w:ascii="Century Gothic" w:hAnsi="Century Gothic" w:cs="Arial"/>
          <w:color w:val="000000"/>
        </w:rPr>
        <w:t>CONTRATDA</w:t>
      </w:r>
      <w:r w:rsidRPr="0089221C">
        <w:rPr>
          <w:rFonts w:ascii="Century Gothic" w:hAnsi="Century Gothic" w:cs="Arial"/>
          <w:color w:val="000000"/>
        </w:rPr>
        <w:t xml:space="preserve">, de sua administração e prepostos, inclusive perante terceiros, proveniente de qualquer ação indevida ou omissão, cuja eventual ocorrência não implicará jamais tem corresponsabilidade do </w:t>
      </w:r>
      <w:r w:rsidR="00933F17" w:rsidRPr="0089221C">
        <w:rPr>
          <w:rFonts w:ascii="Century Gothic" w:hAnsi="Century Gothic" w:cs="Arial"/>
          <w:color w:val="000000"/>
        </w:rPr>
        <w:t>CONTRATANTE</w:t>
      </w:r>
    </w:p>
    <w:p w:rsidR="0005695E" w:rsidRPr="0089221C" w:rsidRDefault="0005695E" w:rsidP="00906418">
      <w:pPr>
        <w:pStyle w:val="Nivel01Titulo"/>
        <w:numPr>
          <w:ilvl w:val="0"/>
          <w:numId w:val="0"/>
        </w:numPr>
        <w:rPr>
          <w:rFonts w:ascii="Century Gothic" w:hAnsi="Century Gothic"/>
          <w:sz w:val="22"/>
          <w:szCs w:val="22"/>
        </w:rPr>
      </w:pPr>
      <w:r w:rsidRPr="0089221C">
        <w:rPr>
          <w:rFonts w:ascii="Century Gothic" w:hAnsi="Century Gothic"/>
          <w:sz w:val="22"/>
          <w:szCs w:val="22"/>
        </w:rPr>
        <w:lastRenderedPageBreak/>
        <w:t xml:space="preserve">CLÁUSULA </w:t>
      </w:r>
      <w:r w:rsidR="00396F38" w:rsidRPr="0089221C">
        <w:rPr>
          <w:rFonts w:ascii="Century Gothic" w:hAnsi="Century Gothic"/>
          <w:sz w:val="22"/>
          <w:szCs w:val="22"/>
        </w:rPr>
        <w:t>SETIMA</w:t>
      </w:r>
      <w:r w:rsidRPr="0089221C">
        <w:rPr>
          <w:rFonts w:ascii="Century Gothic" w:hAnsi="Century Gothic"/>
          <w:sz w:val="22"/>
          <w:szCs w:val="22"/>
        </w:rPr>
        <w:t xml:space="preserve"> – DA EXTINÇÃO CONTRATUAL</w:t>
      </w:r>
    </w:p>
    <w:p w:rsidR="0005695E" w:rsidRPr="0089221C" w:rsidRDefault="00396F38" w:rsidP="00906418">
      <w:pPr>
        <w:contextualSpacing/>
        <w:jc w:val="both"/>
        <w:rPr>
          <w:rFonts w:ascii="Century Gothic" w:hAnsi="Century Gothic"/>
          <w:sz w:val="22"/>
          <w:szCs w:val="22"/>
        </w:rPr>
      </w:pPr>
      <w:r w:rsidRPr="0089221C">
        <w:rPr>
          <w:rFonts w:ascii="Century Gothic" w:hAnsi="Century Gothic"/>
          <w:sz w:val="22"/>
          <w:szCs w:val="22"/>
        </w:rPr>
        <w:t>7.1.</w:t>
      </w:r>
      <w:r w:rsidR="0005695E" w:rsidRPr="0089221C">
        <w:rPr>
          <w:rFonts w:ascii="Century Gothic" w:hAnsi="Century Gothic"/>
          <w:sz w:val="22"/>
          <w:szCs w:val="22"/>
        </w:rPr>
        <w:t>O contrato se extingue quando vencido o prazo nele estipulado, independentemente de terem sido cumpridas ou não as obrigações de ambas as partes contraentes.</w:t>
      </w:r>
    </w:p>
    <w:p w:rsidR="0005695E" w:rsidRPr="0089221C" w:rsidRDefault="00396F38" w:rsidP="00906418">
      <w:pPr>
        <w:contextualSpacing/>
        <w:jc w:val="both"/>
        <w:rPr>
          <w:rFonts w:ascii="Century Gothic" w:hAnsi="Century Gothic"/>
          <w:sz w:val="22"/>
          <w:szCs w:val="22"/>
        </w:rPr>
      </w:pPr>
      <w:r w:rsidRPr="0089221C">
        <w:rPr>
          <w:rFonts w:ascii="Century Gothic" w:hAnsi="Century Gothic"/>
          <w:sz w:val="22"/>
          <w:szCs w:val="22"/>
        </w:rPr>
        <w:t>7.1.1.</w:t>
      </w:r>
      <w:r w:rsidR="0005695E" w:rsidRPr="0089221C">
        <w:rPr>
          <w:rFonts w:ascii="Century Gothic" w:hAnsi="Century Gothic"/>
          <w:sz w:val="22"/>
          <w:szCs w:val="22"/>
        </w:rPr>
        <w:t>O contrato pode ser extinto antes do prazo nele fixado, sem ônus para o Contratante, quando esta não dispuser de créditos orçamentários para sua continuidade ou quando entender que o contrato não mais lhe oferece vantagem.</w:t>
      </w:r>
    </w:p>
    <w:p w:rsidR="0005695E" w:rsidRPr="0089221C" w:rsidRDefault="00396F38" w:rsidP="00906418">
      <w:pPr>
        <w:contextualSpacing/>
        <w:jc w:val="both"/>
        <w:rPr>
          <w:rFonts w:ascii="Century Gothic" w:hAnsi="Century Gothic"/>
          <w:sz w:val="22"/>
          <w:szCs w:val="22"/>
        </w:rPr>
      </w:pPr>
      <w:r w:rsidRPr="0089221C">
        <w:rPr>
          <w:rFonts w:ascii="Century Gothic" w:hAnsi="Century Gothic"/>
          <w:sz w:val="22"/>
          <w:szCs w:val="22"/>
        </w:rPr>
        <w:t>7.1.2.</w:t>
      </w:r>
      <w:r w:rsidR="0005695E" w:rsidRPr="0089221C">
        <w:rPr>
          <w:rFonts w:ascii="Century Gothic" w:hAnsi="Century Gothic"/>
          <w:sz w:val="22"/>
          <w:szCs w:val="22"/>
        </w:rPr>
        <w:t>A extinção nesta hipótese ocorrerá na próxima data de aniversário do contrato, desde que haja a notificação do contratado pelo contratante nesse sentido com pelo menos 2 (dois) meses de antecedência desse dia.</w:t>
      </w:r>
    </w:p>
    <w:p w:rsidR="0005695E" w:rsidRPr="0089221C" w:rsidRDefault="00396F38" w:rsidP="00906418">
      <w:pPr>
        <w:contextualSpacing/>
        <w:jc w:val="both"/>
        <w:rPr>
          <w:rFonts w:ascii="Century Gothic" w:hAnsi="Century Gothic"/>
          <w:sz w:val="22"/>
          <w:szCs w:val="22"/>
        </w:rPr>
      </w:pPr>
      <w:r w:rsidRPr="0089221C">
        <w:rPr>
          <w:rFonts w:ascii="Century Gothic" w:hAnsi="Century Gothic"/>
          <w:sz w:val="22"/>
          <w:szCs w:val="22"/>
        </w:rPr>
        <w:t>7.1.3.</w:t>
      </w:r>
      <w:r w:rsidR="0005695E" w:rsidRPr="0089221C">
        <w:rPr>
          <w:rFonts w:ascii="Century Gothic" w:hAnsi="Century Gothic"/>
          <w:sz w:val="22"/>
          <w:szCs w:val="22"/>
        </w:rPr>
        <w:t>Caso a notificação da não-continuidade do contrato de que trata este subitem ocorra com menos de 2 (dois) meses da data de aniversário, a extinção contratual ocorrerá após 2 (dois) meses da data da comunicação.</w:t>
      </w:r>
    </w:p>
    <w:p w:rsidR="0005695E" w:rsidRPr="0089221C" w:rsidRDefault="00396F38" w:rsidP="00906418">
      <w:pPr>
        <w:contextualSpacing/>
        <w:jc w:val="both"/>
        <w:rPr>
          <w:rFonts w:ascii="Century Gothic" w:hAnsi="Century Gothic"/>
          <w:sz w:val="22"/>
          <w:szCs w:val="22"/>
        </w:rPr>
      </w:pPr>
      <w:r w:rsidRPr="0089221C">
        <w:rPr>
          <w:rFonts w:ascii="Century Gothic" w:hAnsi="Century Gothic"/>
          <w:sz w:val="22"/>
          <w:szCs w:val="22"/>
        </w:rPr>
        <w:t>7.2.</w:t>
      </w:r>
      <w:r w:rsidR="0005695E" w:rsidRPr="0089221C">
        <w:rPr>
          <w:rFonts w:ascii="Century Gothic" w:hAnsi="Century Gothic"/>
          <w:sz w:val="22"/>
          <w:szCs w:val="22"/>
        </w:rPr>
        <w:t>O contrato pode ser extinto antes de cumpridas as obrigações nele estipuladas, ou antes do prazo nele fixado, por algum dos motivos previstos no artigo 137 da Lei 14.133/2021, bem como amigavelmente, assegurados o contraditório e a ampla defesa.</w:t>
      </w:r>
    </w:p>
    <w:p w:rsidR="0005695E" w:rsidRPr="0089221C" w:rsidRDefault="00396F38" w:rsidP="00906418">
      <w:pPr>
        <w:contextualSpacing/>
        <w:jc w:val="both"/>
        <w:rPr>
          <w:rFonts w:ascii="Century Gothic" w:hAnsi="Century Gothic"/>
          <w:sz w:val="22"/>
          <w:szCs w:val="22"/>
        </w:rPr>
      </w:pPr>
      <w:r w:rsidRPr="0089221C">
        <w:rPr>
          <w:rFonts w:ascii="Century Gothic" w:hAnsi="Century Gothic"/>
          <w:sz w:val="22"/>
          <w:szCs w:val="22"/>
        </w:rPr>
        <w:t>7.2.1.</w:t>
      </w:r>
      <w:r w:rsidR="0005695E" w:rsidRPr="0089221C">
        <w:rPr>
          <w:rFonts w:ascii="Century Gothic" w:hAnsi="Century Gothic"/>
          <w:sz w:val="22"/>
          <w:szCs w:val="22"/>
        </w:rPr>
        <w:t>Nesta hipótese, aplicam-se também os artigos 138 e 139 da mesma Lei.</w:t>
      </w:r>
    </w:p>
    <w:p w:rsidR="0005695E" w:rsidRPr="0089221C" w:rsidRDefault="00396F38" w:rsidP="00906418">
      <w:pPr>
        <w:contextualSpacing/>
        <w:jc w:val="both"/>
        <w:rPr>
          <w:rFonts w:ascii="Century Gothic" w:hAnsi="Century Gothic"/>
          <w:sz w:val="22"/>
          <w:szCs w:val="22"/>
        </w:rPr>
      </w:pPr>
      <w:r w:rsidRPr="0089221C">
        <w:rPr>
          <w:rFonts w:ascii="Century Gothic" w:hAnsi="Century Gothic"/>
          <w:sz w:val="22"/>
          <w:szCs w:val="22"/>
        </w:rPr>
        <w:t>7.2.2.</w:t>
      </w:r>
      <w:r w:rsidR="0005695E" w:rsidRPr="0089221C">
        <w:rPr>
          <w:rFonts w:ascii="Century Gothic" w:hAnsi="Century Gothic"/>
          <w:sz w:val="22"/>
          <w:szCs w:val="22"/>
        </w:rPr>
        <w:t>A alteração social ou modificação da finalidade ou da estrutura da empresa não ensejará rescisão se não restringir sua capacidade de concluir o contrato.</w:t>
      </w:r>
    </w:p>
    <w:p w:rsidR="0005695E" w:rsidRPr="0089221C" w:rsidRDefault="00396F38" w:rsidP="00906418">
      <w:pPr>
        <w:contextualSpacing/>
        <w:jc w:val="both"/>
        <w:rPr>
          <w:rFonts w:ascii="Century Gothic" w:hAnsi="Century Gothic"/>
          <w:sz w:val="22"/>
          <w:szCs w:val="22"/>
        </w:rPr>
      </w:pPr>
      <w:r w:rsidRPr="0089221C">
        <w:rPr>
          <w:rFonts w:ascii="Century Gothic" w:hAnsi="Century Gothic"/>
          <w:sz w:val="22"/>
          <w:szCs w:val="22"/>
        </w:rPr>
        <w:t>7.3.</w:t>
      </w:r>
      <w:r w:rsidR="0005695E" w:rsidRPr="0089221C">
        <w:rPr>
          <w:rFonts w:ascii="Century Gothic" w:hAnsi="Century Gothic"/>
          <w:sz w:val="22"/>
          <w:szCs w:val="22"/>
        </w:rPr>
        <w:t>Se a operação implicar mudança da pessoa jurídica contratada, deverá ser formalizado termo aditivo para alteração subjetiva.</w:t>
      </w:r>
    </w:p>
    <w:p w:rsidR="00C441A6" w:rsidRPr="0089221C" w:rsidRDefault="00C441A6" w:rsidP="00906418">
      <w:pPr>
        <w:jc w:val="both"/>
        <w:rPr>
          <w:rFonts w:ascii="Century Gothic" w:hAnsi="Century Gothic" w:cs="Arial"/>
          <w:color w:val="000000"/>
          <w:sz w:val="22"/>
          <w:szCs w:val="22"/>
        </w:rPr>
      </w:pPr>
    </w:p>
    <w:p w:rsidR="00C441A6" w:rsidRPr="0089221C" w:rsidRDefault="00C441A6" w:rsidP="00906418">
      <w:pPr>
        <w:shd w:val="clear" w:color="auto" w:fill="FFFFFF"/>
        <w:jc w:val="both"/>
        <w:rPr>
          <w:rFonts w:ascii="Century Gothic" w:hAnsi="Century Gothic" w:cs="Arial"/>
          <w:b/>
          <w:bCs/>
          <w:color w:val="000000"/>
          <w:sz w:val="22"/>
          <w:szCs w:val="22"/>
        </w:rPr>
      </w:pPr>
      <w:r w:rsidRPr="0089221C">
        <w:rPr>
          <w:rFonts w:ascii="Century Gothic" w:hAnsi="Century Gothic" w:cs="Arial"/>
          <w:b/>
          <w:color w:val="000000"/>
          <w:sz w:val="22"/>
          <w:szCs w:val="22"/>
        </w:rPr>
        <w:t xml:space="preserve">CLÁUSULA OITAVA: </w:t>
      </w:r>
      <w:r w:rsidRPr="0089221C">
        <w:rPr>
          <w:rFonts w:ascii="Century Gothic" w:hAnsi="Century Gothic"/>
          <w:b/>
          <w:color w:val="000000"/>
          <w:sz w:val="22"/>
          <w:szCs w:val="22"/>
        </w:rPr>
        <w:t>DAS MULTAS E SANÇÕES</w:t>
      </w:r>
    </w:p>
    <w:p w:rsidR="00C441A6" w:rsidRPr="0089221C" w:rsidRDefault="00C441A6" w:rsidP="00906418">
      <w:pPr>
        <w:jc w:val="both"/>
        <w:rPr>
          <w:rFonts w:ascii="Century Gothic" w:hAnsi="Century Gothic" w:cs="Arial"/>
          <w:color w:val="000000"/>
          <w:sz w:val="22"/>
          <w:szCs w:val="22"/>
        </w:rPr>
      </w:pPr>
      <w:r w:rsidRPr="0089221C">
        <w:rPr>
          <w:rFonts w:ascii="Century Gothic" w:hAnsi="Century Gothic" w:cs="Arial"/>
          <w:bCs/>
          <w:color w:val="000000"/>
          <w:sz w:val="22"/>
          <w:szCs w:val="22"/>
        </w:rPr>
        <w:t>8.</w:t>
      </w:r>
      <w:r w:rsidR="00405D9D" w:rsidRPr="0089221C">
        <w:rPr>
          <w:rFonts w:ascii="Century Gothic" w:hAnsi="Century Gothic" w:cs="Arial"/>
          <w:bCs/>
          <w:color w:val="000000"/>
          <w:sz w:val="22"/>
          <w:szCs w:val="22"/>
        </w:rPr>
        <w:t>1</w:t>
      </w:r>
      <w:r w:rsidRPr="0089221C">
        <w:rPr>
          <w:rFonts w:ascii="Century Gothic" w:hAnsi="Century Gothic" w:cs="Arial"/>
          <w:color w:val="000000"/>
          <w:sz w:val="22"/>
          <w:szCs w:val="22"/>
        </w:rPr>
        <w:t xml:space="preserve"> As multas e sanções estão previstas no item 1</w:t>
      </w:r>
      <w:r w:rsidR="00304573" w:rsidRPr="0089221C">
        <w:rPr>
          <w:rFonts w:ascii="Century Gothic" w:hAnsi="Century Gothic" w:cs="Arial"/>
          <w:color w:val="000000"/>
          <w:sz w:val="22"/>
          <w:szCs w:val="22"/>
        </w:rPr>
        <w:t>0</w:t>
      </w:r>
      <w:r w:rsidRPr="0089221C">
        <w:rPr>
          <w:rFonts w:ascii="Century Gothic" w:hAnsi="Century Gothic" w:cs="Arial"/>
          <w:color w:val="000000"/>
          <w:sz w:val="22"/>
          <w:szCs w:val="22"/>
        </w:rPr>
        <w:t xml:space="preserve"> do </w:t>
      </w:r>
      <w:r w:rsidR="00304573" w:rsidRPr="0089221C">
        <w:rPr>
          <w:rFonts w:ascii="Century Gothic" w:hAnsi="Century Gothic" w:cs="Arial"/>
          <w:color w:val="000000"/>
          <w:sz w:val="22"/>
          <w:szCs w:val="22"/>
        </w:rPr>
        <w:t>Termo de Referencia.</w:t>
      </w:r>
    </w:p>
    <w:p w:rsidR="00C441A6" w:rsidRPr="0089221C" w:rsidRDefault="00C441A6" w:rsidP="00906418">
      <w:pPr>
        <w:jc w:val="both"/>
        <w:rPr>
          <w:rFonts w:ascii="Century Gothic" w:hAnsi="Century Gothic" w:cs="Arial"/>
          <w:color w:val="000000"/>
          <w:sz w:val="22"/>
          <w:szCs w:val="22"/>
        </w:rPr>
      </w:pPr>
    </w:p>
    <w:p w:rsidR="00C441A6" w:rsidRPr="0089221C" w:rsidRDefault="00C441A6" w:rsidP="00906418">
      <w:pPr>
        <w:pStyle w:val="Corpodetexto"/>
        <w:spacing w:after="0" w:line="240" w:lineRule="auto"/>
        <w:jc w:val="both"/>
        <w:rPr>
          <w:rFonts w:ascii="Century Gothic" w:hAnsi="Century Gothic"/>
          <w:b/>
        </w:rPr>
      </w:pPr>
      <w:r w:rsidRPr="0089221C">
        <w:rPr>
          <w:rFonts w:ascii="Century Gothic" w:hAnsi="Century Gothic"/>
          <w:b/>
        </w:rPr>
        <w:t xml:space="preserve">CLÁUSULA NONA - DA VINCULAÇÃO </w:t>
      </w:r>
    </w:p>
    <w:p w:rsidR="00C441A6" w:rsidRPr="0089221C" w:rsidRDefault="00C441A6" w:rsidP="00906418">
      <w:pPr>
        <w:pStyle w:val="Corpodetexto"/>
        <w:spacing w:after="0" w:line="240" w:lineRule="auto"/>
        <w:jc w:val="both"/>
        <w:rPr>
          <w:rFonts w:ascii="Century Gothic" w:hAnsi="Century Gothic" w:cs="Arial"/>
          <w:bCs/>
          <w:color w:val="000000"/>
        </w:rPr>
      </w:pPr>
      <w:r w:rsidRPr="0089221C">
        <w:rPr>
          <w:rFonts w:ascii="Century Gothic" w:hAnsi="Century Gothic"/>
        </w:rPr>
        <w:t xml:space="preserve">9.1. O presente </w:t>
      </w:r>
      <w:r w:rsidR="00304573" w:rsidRPr="0089221C">
        <w:rPr>
          <w:rFonts w:ascii="Century Gothic" w:hAnsi="Century Gothic"/>
        </w:rPr>
        <w:t xml:space="preserve">termo de contato vincula-se à integralidade ao edital e anexos </w:t>
      </w:r>
      <w:r w:rsidRPr="0089221C">
        <w:rPr>
          <w:rFonts w:ascii="Century Gothic" w:hAnsi="Century Gothic"/>
        </w:rPr>
        <w:t xml:space="preserve">processo n° </w:t>
      </w:r>
      <w:r w:rsidR="00E266BE" w:rsidRPr="0089221C">
        <w:rPr>
          <w:rFonts w:ascii="Century Gothic" w:hAnsi="Century Gothic"/>
        </w:rPr>
        <w:t>009/2024 – Pregão Eletrônico nº 009</w:t>
      </w:r>
      <w:r w:rsidR="00304573" w:rsidRPr="0089221C">
        <w:rPr>
          <w:rFonts w:ascii="Century Gothic" w:hAnsi="Century Gothic"/>
        </w:rPr>
        <w:t xml:space="preserve">/2023 </w:t>
      </w:r>
      <w:r w:rsidRPr="0089221C">
        <w:rPr>
          <w:rFonts w:ascii="Century Gothic" w:hAnsi="Century Gothic"/>
        </w:rPr>
        <w:t>que lhe deu origem.</w:t>
      </w:r>
    </w:p>
    <w:p w:rsidR="00C441A6" w:rsidRPr="0089221C" w:rsidRDefault="00C441A6" w:rsidP="00906418">
      <w:pPr>
        <w:pStyle w:val="Corpodetexto"/>
        <w:spacing w:after="0" w:line="240" w:lineRule="auto"/>
        <w:jc w:val="both"/>
        <w:rPr>
          <w:rFonts w:ascii="Century Gothic" w:hAnsi="Century Gothic" w:cs="Arial"/>
          <w:bCs/>
          <w:color w:val="000000"/>
        </w:rPr>
      </w:pPr>
      <w:r w:rsidRPr="0089221C">
        <w:rPr>
          <w:rFonts w:ascii="Century Gothic" w:hAnsi="Century Gothic" w:cs="Arial"/>
          <w:b/>
          <w:color w:val="000000"/>
        </w:rPr>
        <w:t>CLÁUSULA DÉCIMA: DA DOTAÇÃO ORÇAMENTÁRIA</w:t>
      </w:r>
    </w:p>
    <w:p w:rsidR="00C441A6" w:rsidRPr="0089221C" w:rsidRDefault="00C441A6" w:rsidP="00906418">
      <w:pPr>
        <w:jc w:val="both"/>
        <w:rPr>
          <w:rFonts w:ascii="Century Gothic" w:hAnsi="Century Gothic" w:cs="Arial"/>
          <w:color w:val="000000"/>
          <w:sz w:val="22"/>
          <w:szCs w:val="22"/>
        </w:rPr>
      </w:pPr>
      <w:r w:rsidRPr="0089221C">
        <w:rPr>
          <w:rFonts w:ascii="Century Gothic" w:hAnsi="Century Gothic" w:cs="Arial"/>
          <w:color w:val="000000"/>
          <w:sz w:val="22"/>
          <w:szCs w:val="22"/>
        </w:rPr>
        <w:t>10. Para ocorrer às despesas resultantes deste contrato, utilizar-se-ão os recursos financeiros constantes da dotação orçamentária abaixo descrita, do orçamento vigente, devendo ser consignada dotação de mesma natureza e categoria econômica, no orçamento do(s) próximo(s) exercício(s) para continuação do Contrato:</w:t>
      </w:r>
    </w:p>
    <w:p w:rsidR="00C441A6" w:rsidRPr="0089221C" w:rsidRDefault="00C441A6" w:rsidP="00906418">
      <w:pPr>
        <w:jc w:val="both"/>
        <w:rPr>
          <w:rFonts w:ascii="Century Gothic" w:hAnsi="Century Gothic" w:cs="Arial"/>
          <w:color w:val="000000"/>
          <w:sz w:val="22"/>
          <w:szCs w:val="22"/>
        </w:rPr>
      </w:pPr>
      <w:r w:rsidRPr="00E72558">
        <w:rPr>
          <w:rFonts w:ascii="Century Gothic" w:hAnsi="Century Gothic" w:cs="Arial"/>
          <w:color w:val="000000"/>
          <w:sz w:val="22"/>
          <w:szCs w:val="22"/>
        </w:rPr>
        <w:t xml:space="preserve">Dotação: </w:t>
      </w:r>
      <w:r w:rsidR="00E72558">
        <w:rPr>
          <w:rFonts w:ascii="Century Gothic" w:hAnsi="Century Gothic" w:cs="Arial"/>
          <w:color w:val="000000"/>
          <w:sz w:val="22"/>
          <w:szCs w:val="22"/>
        </w:rPr>
        <w:t>02.10.302.1003.2009</w:t>
      </w:r>
      <w:r w:rsidRPr="0089221C">
        <w:rPr>
          <w:rFonts w:ascii="Century Gothic" w:hAnsi="Century Gothic" w:cs="Arial"/>
          <w:color w:val="000000"/>
          <w:sz w:val="22"/>
          <w:szCs w:val="22"/>
        </w:rPr>
        <w:t xml:space="preserve">.3.3.90.39.00 – Serviços de Terceiros – Pessoa Jurídica </w:t>
      </w:r>
    </w:p>
    <w:p w:rsidR="0005695E" w:rsidRPr="0089221C" w:rsidRDefault="0005695E" w:rsidP="00906418">
      <w:pPr>
        <w:rPr>
          <w:rFonts w:ascii="Century Gothic" w:hAnsi="Century Gothic"/>
          <w:b/>
          <w:sz w:val="22"/>
          <w:szCs w:val="22"/>
        </w:rPr>
      </w:pPr>
      <w:r w:rsidRPr="0089221C">
        <w:rPr>
          <w:rFonts w:ascii="Century Gothic" w:hAnsi="Century Gothic"/>
          <w:b/>
          <w:sz w:val="22"/>
          <w:szCs w:val="22"/>
        </w:rPr>
        <w:t>CLÁUSULA DÉCIMA PRIMEIRA – DA EXTINÇÃO CONTRATUAL</w:t>
      </w:r>
    </w:p>
    <w:p w:rsidR="0005695E" w:rsidRPr="0089221C" w:rsidRDefault="0005695E" w:rsidP="00346F19">
      <w:pPr>
        <w:jc w:val="both"/>
        <w:rPr>
          <w:rFonts w:ascii="Century Gothic" w:hAnsi="Century Gothic"/>
          <w:sz w:val="22"/>
          <w:szCs w:val="22"/>
        </w:rPr>
      </w:pPr>
      <w:r w:rsidRPr="0089221C">
        <w:rPr>
          <w:rFonts w:ascii="Century Gothic" w:hAnsi="Century Gothic"/>
          <w:sz w:val="22"/>
          <w:szCs w:val="22"/>
        </w:rPr>
        <w:t>11.1O contrato se extingue quando vencido o prazo nele estipulado, independentemente de terem sido cumpridas ou não as obrigações de ambas as partes contraentes.</w:t>
      </w:r>
    </w:p>
    <w:p w:rsidR="0005695E" w:rsidRPr="0089221C" w:rsidRDefault="0005695E" w:rsidP="00346F19">
      <w:pPr>
        <w:jc w:val="both"/>
        <w:rPr>
          <w:rFonts w:ascii="Century Gothic" w:hAnsi="Century Gothic"/>
          <w:sz w:val="22"/>
          <w:szCs w:val="22"/>
        </w:rPr>
      </w:pPr>
      <w:r w:rsidRPr="0089221C">
        <w:rPr>
          <w:rFonts w:ascii="Century Gothic" w:hAnsi="Century Gothic"/>
          <w:sz w:val="22"/>
          <w:szCs w:val="22"/>
        </w:rPr>
        <w:t>11.2.O contrato pode ser extinto antes do prazo nele fixado, sem ônus para o Contratante, quando esta não dispuser de créditos orçamentários para sua continuidade ou quando entender que o contrato não mais lhe oferece vantagem.</w:t>
      </w:r>
    </w:p>
    <w:p w:rsidR="0005695E" w:rsidRPr="0089221C" w:rsidRDefault="0005695E" w:rsidP="00346F19">
      <w:pPr>
        <w:jc w:val="both"/>
        <w:rPr>
          <w:rFonts w:ascii="Century Gothic" w:hAnsi="Century Gothic"/>
          <w:sz w:val="22"/>
          <w:szCs w:val="22"/>
        </w:rPr>
      </w:pPr>
      <w:r w:rsidRPr="0089221C">
        <w:rPr>
          <w:rFonts w:ascii="Century Gothic" w:hAnsi="Century Gothic"/>
          <w:sz w:val="22"/>
          <w:szCs w:val="22"/>
        </w:rPr>
        <w:t>11.3.A extinção nesta hipótese ocorrerá na próxima data de aniversário do contrato, desde que haja a notificação do contratado pelo contratante nesse sentido com pelo menos 2 (dois) meses de antecedência desse dia.</w:t>
      </w:r>
    </w:p>
    <w:p w:rsidR="0005695E" w:rsidRPr="0089221C" w:rsidRDefault="0005695E" w:rsidP="00346F19">
      <w:pPr>
        <w:jc w:val="both"/>
        <w:rPr>
          <w:rFonts w:ascii="Century Gothic" w:hAnsi="Century Gothic"/>
          <w:sz w:val="22"/>
          <w:szCs w:val="22"/>
        </w:rPr>
      </w:pPr>
      <w:r w:rsidRPr="0089221C">
        <w:rPr>
          <w:rFonts w:ascii="Century Gothic" w:hAnsi="Century Gothic"/>
          <w:sz w:val="22"/>
          <w:szCs w:val="22"/>
        </w:rPr>
        <w:lastRenderedPageBreak/>
        <w:t>11.4.Caso a notificação da não-continuidade do contrato de que trata este subitem ocorra com menos de 2 (dois) meses da data de aniversário, a extinção contratual ocorrerá após 2 (dois) meses da data da comunicação.</w:t>
      </w:r>
    </w:p>
    <w:p w:rsidR="0005695E" w:rsidRPr="0089221C" w:rsidRDefault="0005695E" w:rsidP="00346F19">
      <w:pPr>
        <w:jc w:val="both"/>
        <w:rPr>
          <w:rFonts w:ascii="Century Gothic" w:hAnsi="Century Gothic"/>
          <w:sz w:val="22"/>
          <w:szCs w:val="22"/>
        </w:rPr>
      </w:pPr>
      <w:r w:rsidRPr="0089221C">
        <w:rPr>
          <w:rFonts w:ascii="Century Gothic" w:hAnsi="Century Gothic"/>
          <w:sz w:val="22"/>
          <w:szCs w:val="22"/>
        </w:rPr>
        <w:t>11.5.O contrato pode ser extinto antes de cumpridas as obrigações nele estipuladas, ou antes do prazo nele fixado, por algum dos motivos previstos no artigo 137 da Lei 14.133/2021, bem como amigavelmente, assegurados o contraditório e a ampla defesa.</w:t>
      </w:r>
    </w:p>
    <w:p w:rsidR="0005695E" w:rsidRPr="0089221C" w:rsidRDefault="0005695E" w:rsidP="00346F19">
      <w:pPr>
        <w:jc w:val="both"/>
        <w:rPr>
          <w:rFonts w:ascii="Century Gothic" w:hAnsi="Century Gothic"/>
          <w:sz w:val="22"/>
          <w:szCs w:val="22"/>
        </w:rPr>
      </w:pPr>
      <w:r w:rsidRPr="0089221C">
        <w:rPr>
          <w:rFonts w:ascii="Century Gothic" w:hAnsi="Century Gothic"/>
          <w:sz w:val="22"/>
          <w:szCs w:val="22"/>
        </w:rPr>
        <w:t>11.5.1.Nesta hipótese, aplicam-se também os artigos 138 e 139 da mesma Lei.</w:t>
      </w:r>
    </w:p>
    <w:p w:rsidR="0005695E" w:rsidRPr="0089221C" w:rsidRDefault="0005695E" w:rsidP="00346F19">
      <w:pPr>
        <w:jc w:val="both"/>
        <w:rPr>
          <w:rFonts w:ascii="Century Gothic" w:hAnsi="Century Gothic"/>
          <w:sz w:val="22"/>
          <w:szCs w:val="22"/>
        </w:rPr>
      </w:pPr>
      <w:r w:rsidRPr="0089221C">
        <w:rPr>
          <w:rFonts w:ascii="Century Gothic" w:hAnsi="Century Gothic"/>
          <w:sz w:val="22"/>
          <w:szCs w:val="22"/>
        </w:rPr>
        <w:t>11.5.2.A alteração social ou modificação da finalidade ou da estrutura da empresa não ensejará rescisão se não restringir sua capacidade de concluir o contrato.</w:t>
      </w:r>
    </w:p>
    <w:p w:rsidR="0005695E" w:rsidRPr="0089221C" w:rsidRDefault="0005695E" w:rsidP="00346F19">
      <w:pPr>
        <w:jc w:val="both"/>
        <w:rPr>
          <w:rFonts w:ascii="Century Gothic" w:hAnsi="Century Gothic"/>
          <w:sz w:val="22"/>
          <w:szCs w:val="22"/>
        </w:rPr>
      </w:pPr>
      <w:r w:rsidRPr="0089221C">
        <w:rPr>
          <w:rFonts w:ascii="Century Gothic" w:hAnsi="Century Gothic"/>
          <w:sz w:val="22"/>
          <w:szCs w:val="22"/>
        </w:rPr>
        <w:t>11.6.Se a operação implicar mudança da pessoa jurídica contratada, deverá ser formalizado termo aditivo para alteração subjetiva.</w:t>
      </w:r>
    </w:p>
    <w:p w:rsidR="00396F38" w:rsidRPr="0089221C" w:rsidRDefault="00396F38" w:rsidP="00906418">
      <w:pPr>
        <w:pStyle w:val="Nivel01Titulo"/>
        <w:numPr>
          <w:ilvl w:val="0"/>
          <w:numId w:val="0"/>
        </w:numPr>
        <w:rPr>
          <w:rFonts w:ascii="Century Gothic" w:hAnsi="Century Gothic"/>
          <w:sz w:val="22"/>
          <w:szCs w:val="22"/>
        </w:rPr>
      </w:pPr>
      <w:r w:rsidRPr="0089221C">
        <w:rPr>
          <w:rFonts w:ascii="Century Gothic" w:hAnsi="Century Gothic"/>
          <w:sz w:val="22"/>
          <w:szCs w:val="22"/>
        </w:rPr>
        <w:t>CLÁUSULA DÉCIMA SEGUNDA – DOS CASOS OMISSOS</w:t>
      </w:r>
    </w:p>
    <w:p w:rsidR="00C441A6" w:rsidRPr="0089221C" w:rsidRDefault="00396F38" w:rsidP="00906418">
      <w:pPr>
        <w:jc w:val="both"/>
        <w:rPr>
          <w:rFonts w:ascii="Century Gothic" w:hAnsi="Century Gothic" w:cs="Arial"/>
          <w:color w:val="000000"/>
          <w:sz w:val="22"/>
          <w:szCs w:val="22"/>
        </w:rPr>
      </w:pPr>
      <w:r w:rsidRPr="0089221C">
        <w:rPr>
          <w:rFonts w:ascii="Century Gothic" w:hAnsi="Century Gothic"/>
          <w:sz w:val="22"/>
          <w:szCs w:val="22"/>
        </w:rPr>
        <w:t>12.1.Os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396F38" w:rsidRPr="0089221C" w:rsidRDefault="00396F38" w:rsidP="00906418">
      <w:pPr>
        <w:pStyle w:val="Nivel01Titulo"/>
        <w:numPr>
          <w:ilvl w:val="0"/>
          <w:numId w:val="0"/>
        </w:numPr>
        <w:rPr>
          <w:rFonts w:ascii="Century Gothic" w:hAnsi="Century Gothic"/>
          <w:sz w:val="22"/>
          <w:szCs w:val="22"/>
        </w:rPr>
      </w:pPr>
      <w:r w:rsidRPr="0089221C">
        <w:rPr>
          <w:rFonts w:ascii="Century Gothic" w:hAnsi="Century Gothic"/>
          <w:sz w:val="22"/>
          <w:szCs w:val="22"/>
        </w:rPr>
        <w:t>CLÁUSULA DÉCIMA TECEIRA– ALTERAÇÕES</w:t>
      </w:r>
    </w:p>
    <w:p w:rsidR="00396F38" w:rsidRPr="0089221C" w:rsidRDefault="00396F38" w:rsidP="00906418">
      <w:pPr>
        <w:jc w:val="both"/>
        <w:rPr>
          <w:rFonts w:ascii="Century Gothic" w:hAnsi="Century Gothic"/>
          <w:sz w:val="22"/>
          <w:szCs w:val="22"/>
        </w:rPr>
      </w:pPr>
      <w:r w:rsidRPr="0089221C">
        <w:rPr>
          <w:rFonts w:ascii="Century Gothic" w:hAnsi="Century Gothic"/>
          <w:sz w:val="22"/>
          <w:szCs w:val="22"/>
        </w:rPr>
        <w:t>13.1.Eventuais alterações contratuais reger-se-ão pela disciplina dos arts. 124 e seguintes da Lei nº 14.133, de 2021.</w:t>
      </w:r>
    </w:p>
    <w:p w:rsidR="00396F38" w:rsidRPr="0089221C" w:rsidRDefault="00396F38" w:rsidP="00906418">
      <w:pPr>
        <w:jc w:val="both"/>
        <w:rPr>
          <w:rFonts w:ascii="Century Gothic" w:hAnsi="Century Gothic"/>
          <w:sz w:val="22"/>
          <w:szCs w:val="22"/>
        </w:rPr>
      </w:pPr>
      <w:r w:rsidRPr="0089221C">
        <w:rPr>
          <w:rFonts w:ascii="Century Gothic" w:hAnsi="Century Gothic"/>
          <w:sz w:val="22"/>
          <w:szCs w:val="22"/>
        </w:rPr>
        <w:t>13.2O CONTRATADO é obrigada a aceitar, nas mesmas condições contratuais, os acréscimos ou supressões que se fizerem necessários, até o limite de 25% (vinte e cinco por cento) do valor inicial atualizado do contrato.</w:t>
      </w:r>
    </w:p>
    <w:p w:rsidR="00396F38" w:rsidRPr="0089221C" w:rsidRDefault="00396F38" w:rsidP="00906418">
      <w:pPr>
        <w:jc w:val="both"/>
        <w:rPr>
          <w:rFonts w:ascii="Century Gothic" w:hAnsi="Century Gothic"/>
          <w:sz w:val="22"/>
          <w:szCs w:val="22"/>
        </w:rPr>
      </w:pPr>
      <w:r w:rsidRPr="0089221C">
        <w:rPr>
          <w:rFonts w:ascii="Century Gothic" w:hAnsi="Century Gothic"/>
          <w:sz w:val="22"/>
          <w:szCs w:val="22"/>
        </w:rPr>
        <w:t>13.3.As supressões resultantes de acordo celebrado entre as partes contratantes poderão exceder o limite de 25% (vinte e cinco por cento) do valor inicial atualizado do termo de contrato.</w:t>
      </w:r>
    </w:p>
    <w:p w:rsidR="00396F38" w:rsidRPr="0089221C" w:rsidRDefault="00906418" w:rsidP="00906418">
      <w:pPr>
        <w:jc w:val="both"/>
        <w:rPr>
          <w:rFonts w:ascii="Century Gothic" w:hAnsi="Century Gothic" w:cs="Arial"/>
          <w:b/>
          <w:color w:val="000000"/>
          <w:sz w:val="22"/>
          <w:szCs w:val="22"/>
        </w:rPr>
      </w:pPr>
      <w:r w:rsidRPr="0089221C">
        <w:rPr>
          <w:rFonts w:ascii="Century Gothic" w:hAnsi="Century Gothic"/>
          <w:sz w:val="22"/>
          <w:szCs w:val="22"/>
        </w:rPr>
        <w:t>13.4.</w:t>
      </w:r>
      <w:r w:rsidR="00396F38" w:rsidRPr="0089221C">
        <w:rPr>
          <w:rFonts w:ascii="Century Gothic" w:hAnsi="Century Gothic"/>
          <w:sz w:val="22"/>
          <w:szCs w:val="22"/>
        </w:rPr>
        <w:t>Registros que não caracterizam alteração do contrato podem ser realizados por simples apostila, dispensada a celebração de termo aditivo, na forma do art. 136 da Lei nº 14.133, de 2021</w:t>
      </w:r>
    </w:p>
    <w:p w:rsidR="00396F38" w:rsidRPr="0089221C" w:rsidRDefault="00396F38" w:rsidP="00906418">
      <w:pPr>
        <w:jc w:val="both"/>
        <w:rPr>
          <w:rFonts w:ascii="Century Gothic" w:hAnsi="Century Gothic" w:cs="Arial"/>
          <w:b/>
          <w:color w:val="000000"/>
          <w:sz w:val="22"/>
          <w:szCs w:val="22"/>
        </w:rPr>
      </w:pPr>
    </w:p>
    <w:p w:rsidR="00396F38" w:rsidRPr="0089221C" w:rsidRDefault="00396F38" w:rsidP="00906418">
      <w:pPr>
        <w:pStyle w:val="Nivel01Titulo"/>
        <w:numPr>
          <w:ilvl w:val="0"/>
          <w:numId w:val="0"/>
        </w:numPr>
        <w:rPr>
          <w:rFonts w:ascii="Century Gothic" w:hAnsi="Century Gothic"/>
          <w:sz w:val="22"/>
          <w:szCs w:val="22"/>
        </w:rPr>
      </w:pPr>
      <w:r w:rsidRPr="0089221C">
        <w:rPr>
          <w:rFonts w:ascii="Century Gothic" w:hAnsi="Century Gothic"/>
          <w:sz w:val="22"/>
          <w:szCs w:val="22"/>
        </w:rPr>
        <w:t>CLÁUSULA DÉCIMA Q</w:t>
      </w:r>
      <w:r w:rsidR="00906418" w:rsidRPr="0089221C">
        <w:rPr>
          <w:rFonts w:ascii="Century Gothic" w:hAnsi="Century Gothic"/>
          <w:sz w:val="22"/>
          <w:szCs w:val="22"/>
        </w:rPr>
        <w:t>UAR</w:t>
      </w:r>
      <w:r w:rsidR="00346F19" w:rsidRPr="0089221C">
        <w:rPr>
          <w:rFonts w:ascii="Century Gothic" w:hAnsi="Century Gothic"/>
          <w:sz w:val="22"/>
          <w:szCs w:val="22"/>
        </w:rPr>
        <w:t>T</w:t>
      </w:r>
      <w:r w:rsidRPr="0089221C">
        <w:rPr>
          <w:rFonts w:ascii="Century Gothic" w:hAnsi="Century Gothic"/>
          <w:sz w:val="22"/>
          <w:szCs w:val="22"/>
        </w:rPr>
        <w:t>A – PUBLICAÇÃO</w:t>
      </w:r>
    </w:p>
    <w:p w:rsidR="00396F38" w:rsidRPr="0089221C" w:rsidRDefault="00396F38" w:rsidP="00906418">
      <w:pPr>
        <w:jc w:val="both"/>
        <w:rPr>
          <w:rFonts w:ascii="Century Gothic" w:hAnsi="Century Gothic" w:cs="Arial"/>
          <w:b/>
          <w:color w:val="000000"/>
          <w:sz w:val="22"/>
          <w:szCs w:val="22"/>
        </w:rPr>
      </w:pPr>
      <w:r w:rsidRPr="0089221C">
        <w:rPr>
          <w:rFonts w:ascii="Century Gothic" w:hAnsi="Century Gothic"/>
          <w:sz w:val="22"/>
          <w:szCs w:val="22"/>
        </w:rPr>
        <w:t>14.1.Incumbirá à CONTRATANTE providenciar a publicação deste instrumento nos termos e condições previstas na Lei nº 14.133/21</w:t>
      </w:r>
    </w:p>
    <w:p w:rsidR="00C441A6" w:rsidRPr="0089221C" w:rsidRDefault="00C441A6" w:rsidP="00906418">
      <w:pPr>
        <w:jc w:val="both"/>
        <w:rPr>
          <w:rFonts w:ascii="Century Gothic" w:hAnsi="Century Gothic" w:cs="Arial"/>
          <w:color w:val="000000"/>
          <w:sz w:val="22"/>
          <w:szCs w:val="22"/>
        </w:rPr>
      </w:pPr>
      <w:r w:rsidRPr="0089221C">
        <w:rPr>
          <w:rFonts w:ascii="Century Gothic" w:hAnsi="Century Gothic" w:cs="Arial"/>
          <w:b/>
          <w:color w:val="000000"/>
          <w:sz w:val="22"/>
          <w:szCs w:val="22"/>
        </w:rPr>
        <w:t>CLÁUSULA DÉCIMA QUINTA:</w:t>
      </w:r>
      <w:r w:rsidRPr="0089221C">
        <w:rPr>
          <w:rFonts w:ascii="Century Gothic" w:hAnsi="Century Gothic" w:cs="Arial"/>
          <w:color w:val="000000"/>
          <w:sz w:val="22"/>
          <w:szCs w:val="22"/>
        </w:rPr>
        <w:t xml:space="preserve"> </w:t>
      </w:r>
      <w:r w:rsidRPr="0089221C">
        <w:rPr>
          <w:rFonts w:ascii="Century Gothic" w:hAnsi="Century Gothic" w:cs="Arial"/>
          <w:b/>
          <w:color w:val="000000"/>
          <w:sz w:val="22"/>
          <w:szCs w:val="22"/>
        </w:rPr>
        <w:t>DO FORO</w:t>
      </w:r>
    </w:p>
    <w:p w:rsidR="00304573" w:rsidRPr="0089221C" w:rsidRDefault="00396F38" w:rsidP="00906418">
      <w:pPr>
        <w:jc w:val="both"/>
        <w:rPr>
          <w:rFonts w:ascii="Century Gothic" w:hAnsi="Century Gothic"/>
          <w:sz w:val="22"/>
          <w:szCs w:val="22"/>
        </w:rPr>
      </w:pPr>
      <w:r w:rsidRPr="0089221C">
        <w:rPr>
          <w:rFonts w:ascii="Century Gothic" w:hAnsi="Century Gothic" w:cs="Arial"/>
          <w:color w:val="000000"/>
          <w:sz w:val="22"/>
          <w:szCs w:val="22"/>
        </w:rPr>
        <w:t>15.1.</w:t>
      </w:r>
      <w:r w:rsidR="00C441A6" w:rsidRPr="0089221C">
        <w:rPr>
          <w:rFonts w:ascii="Century Gothic" w:hAnsi="Century Gothic" w:cs="Arial"/>
          <w:color w:val="000000"/>
          <w:sz w:val="22"/>
          <w:szCs w:val="22"/>
        </w:rPr>
        <w:t xml:space="preserve"> </w:t>
      </w:r>
      <w:r w:rsidR="00304573" w:rsidRPr="0089221C">
        <w:rPr>
          <w:rFonts w:ascii="Century Gothic" w:hAnsi="Century Gothic" w:cs="Arial"/>
          <w:color w:val="000000"/>
          <w:sz w:val="22"/>
          <w:szCs w:val="22"/>
        </w:rPr>
        <w:t>Fica eleito o foro da Comarca de João Monlevade</w:t>
      </w:r>
      <w:r w:rsidR="00304573" w:rsidRPr="0089221C">
        <w:rPr>
          <w:rFonts w:ascii="Century Gothic" w:hAnsi="Century Gothic"/>
          <w:sz w:val="22"/>
          <w:szCs w:val="22"/>
        </w:rPr>
        <w:t xml:space="preserve"> para dirimir os litígios que decorrerem da execução deste Termo de Contrato que não possam ser compostos pela conciliação, conforme art. 92, §1º da Lei nº 14.133/21.</w:t>
      </w:r>
    </w:p>
    <w:p w:rsidR="00C441A6" w:rsidRPr="0089221C" w:rsidRDefault="00C441A6" w:rsidP="00906418">
      <w:pPr>
        <w:jc w:val="both"/>
        <w:rPr>
          <w:rFonts w:ascii="Century Gothic" w:hAnsi="Century Gothic" w:cs="Arial"/>
          <w:color w:val="000000"/>
          <w:sz w:val="22"/>
          <w:szCs w:val="22"/>
        </w:rPr>
      </w:pPr>
    </w:p>
    <w:p w:rsidR="00C441A6" w:rsidRPr="0089221C" w:rsidRDefault="00C441A6" w:rsidP="00906418">
      <w:pPr>
        <w:jc w:val="both"/>
        <w:rPr>
          <w:rFonts w:ascii="Century Gothic" w:hAnsi="Century Gothic" w:cs="Arial"/>
          <w:b/>
          <w:color w:val="000000"/>
          <w:sz w:val="22"/>
          <w:szCs w:val="22"/>
        </w:rPr>
      </w:pPr>
      <w:r w:rsidRPr="0089221C">
        <w:rPr>
          <w:rFonts w:ascii="Century Gothic" w:hAnsi="Century Gothic" w:cs="Arial"/>
          <w:b/>
          <w:color w:val="000000"/>
          <w:sz w:val="22"/>
          <w:szCs w:val="22"/>
        </w:rPr>
        <w:t>CLÁUSULA DÉCIMA SEXTA: DAS DISPOSIÇÕES FINAIS</w:t>
      </w:r>
    </w:p>
    <w:p w:rsidR="00C441A6" w:rsidRPr="0089221C" w:rsidRDefault="00C441A6" w:rsidP="00906418">
      <w:pPr>
        <w:jc w:val="both"/>
        <w:rPr>
          <w:rFonts w:ascii="Century Gothic" w:hAnsi="Century Gothic" w:cs="Arial"/>
          <w:color w:val="000000"/>
          <w:sz w:val="22"/>
          <w:szCs w:val="22"/>
        </w:rPr>
      </w:pPr>
      <w:r w:rsidRPr="0089221C">
        <w:rPr>
          <w:rFonts w:ascii="Century Gothic" w:hAnsi="Century Gothic" w:cs="Arial"/>
          <w:color w:val="000000"/>
          <w:sz w:val="22"/>
          <w:szCs w:val="22"/>
        </w:rPr>
        <w:t>16. A CONTRATADA observará, no atendimento, todas as normas estabelecidas pelo C</w:t>
      </w:r>
      <w:r w:rsidR="00304573" w:rsidRPr="0089221C">
        <w:rPr>
          <w:rFonts w:ascii="Century Gothic" w:hAnsi="Century Gothic" w:cs="Arial"/>
          <w:color w:val="000000"/>
          <w:sz w:val="22"/>
          <w:szCs w:val="22"/>
        </w:rPr>
        <w:t>ONTRATANTE</w:t>
      </w:r>
      <w:r w:rsidRPr="0089221C">
        <w:rPr>
          <w:rFonts w:ascii="Century Gothic" w:hAnsi="Century Gothic" w:cs="Arial"/>
          <w:color w:val="000000"/>
          <w:sz w:val="22"/>
          <w:szCs w:val="22"/>
        </w:rPr>
        <w:t>, excluída qualquer vinculação de cunho trabalhista entre ambos.</w:t>
      </w:r>
    </w:p>
    <w:p w:rsidR="00C441A6" w:rsidRPr="0089221C" w:rsidRDefault="00C441A6" w:rsidP="00906418">
      <w:pPr>
        <w:jc w:val="both"/>
        <w:rPr>
          <w:rFonts w:ascii="Century Gothic" w:hAnsi="Century Gothic" w:cs="Arial"/>
          <w:b/>
          <w:color w:val="000000"/>
          <w:sz w:val="22"/>
          <w:szCs w:val="22"/>
        </w:rPr>
      </w:pPr>
      <w:r w:rsidRPr="0089221C">
        <w:rPr>
          <w:rFonts w:ascii="Century Gothic" w:hAnsi="Century Gothic" w:cs="Arial"/>
          <w:color w:val="000000"/>
          <w:sz w:val="22"/>
          <w:szCs w:val="22"/>
        </w:rPr>
        <w:t xml:space="preserve">16.1 A CONTRATADA deverá manter em perfeita regularidade suas obrigações trabalhistas, sociais, previdenciárias, tributárias e parafiscais, bem como sua situação junto aos órgãos fiscalizadores de suas atividades, devendo apresentar sempre que o </w:t>
      </w:r>
      <w:r w:rsidR="00304573" w:rsidRPr="0089221C">
        <w:rPr>
          <w:rFonts w:ascii="Century Gothic" w:hAnsi="Century Gothic" w:cs="Arial"/>
          <w:color w:val="000000"/>
          <w:sz w:val="22"/>
          <w:szCs w:val="22"/>
        </w:rPr>
        <w:t>CONTRATANTE</w:t>
      </w:r>
      <w:r w:rsidRPr="0089221C">
        <w:rPr>
          <w:rFonts w:ascii="Century Gothic" w:hAnsi="Century Gothic" w:cs="Arial"/>
          <w:color w:val="000000"/>
          <w:sz w:val="22"/>
          <w:szCs w:val="22"/>
        </w:rPr>
        <w:t xml:space="preserve"> julgar necessário, o comprovante de recolhimento junto ao INSS e FGTS, se for caso.</w:t>
      </w:r>
    </w:p>
    <w:p w:rsidR="00C441A6" w:rsidRPr="0089221C" w:rsidRDefault="00C441A6" w:rsidP="00906418">
      <w:pPr>
        <w:jc w:val="both"/>
        <w:rPr>
          <w:rFonts w:ascii="Century Gothic" w:hAnsi="Century Gothic" w:cs="Arial"/>
          <w:color w:val="000000"/>
          <w:sz w:val="22"/>
          <w:szCs w:val="22"/>
        </w:rPr>
      </w:pPr>
      <w:r w:rsidRPr="0089221C">
        <w:rPr>
          <w:rFonts w:ascii="Century Gothic" w:hAnsi="Century Gothic" w:cs="Arial"/>
          <w:color w:val="000000"/>
          <w:sz w:val="22"/>
          <w:szCs w:val="22"/>
        </w:rPr>
        <w:lastRenderedPageBreak/>
        <w:t>16.2 Quaisquer tributos e encargos devidos, oriundos da prestação dos serviços serão de inteira responsabilidade da CONTRATADA.</w:t>
      </w:r>
    </w:p>
    <w:p w:rsidR="00C441A6" w:rsidRPr="0089221C" w:rsidRDefault="00C441A6" w:rsidP="00906418">
      <w:pPr>
        <w:jc w:val="both"/>
        <w:rPr>
          <w:rFonts w:ascii="Century Gothic" w:hAnsi="Century Gothic" w:cs="Arial"/>
          <w:color w:val="000000"/>
          <w:sz w:val="22"/>
          <w:szCs w:val="22"/>
        </w:rPr>
      </w:pPr>
      <w:r w:rsidRPr="0089221C">
        <w:rPr>
          <w:rFonts w:ascii="Century Gothic" w:hAnsi="Century Gothic" w:cs="Arial"/>
          <w:color w:val="000000"/>
          <w:sz w:val="22"/>
          <w:szCs w:val="22"/>
        </w:rPr>
        <w:t>E, assim, por estarem justas, contratadas, cientes e de acordo com todas as cláusulas e condições, firmam as pa</w:t>
      </w:r>
      <w:r w:rsidR="00906418" w:rsidRPr="0089221C">
        <w:rPr>
          <w:rFonts w:ascii="Century Gothic" w:hAnsi="Century Gothic" w:cs="Arial"/>
          <w:color w:val="000000"/>
          <w:sz w:val="22"/>
          <w:szCs w:val="22"/>
        </w:rPr>
        <w:t>rtes o presente instrumento em 2 (duas</w:t>
      </w:r>
      <w:r w:rsidRPr="0089221C">
        <w:rPr>
          <w:rFonts w:ascii="Century Gothic" w:hAnsi="Century Gothic" w:cs="Arial"/>
          <w:color w:val="000000"/>
          <w:sz w:val="22"/>
          <w:szCs w:val="22"/>
        </w:rPr>
        <w:t>) vias de igual teor e para um só efeito, na presença das testemunhas que também o subscrevem.</w:t>
      </w:r>
    </w:p>
    <w:p w:rsidR="00C441A6" w:rsidRPr="0089221C" w:rsidRDefault="00C441A6" w:rsidP="00906418">
      <w:pPr>
        <w:jc w:val="both"/>
        <w:rPr>
          <w:rFonts w:ascii="Century Gothic" w:hAnsi="Century Gothic" w:cs="Arial"/>
          <w:color w:val="000000"/>
          <w:sz w:val="22"/>
          <w:szCs w:val="22"/>
        </w:rPr>
      </w:pPr>
    </w:p>
    <w:p w:rsidR="00C441A6" w:rsidRPr="0089221C" w:rsidRDefault="00C441A6" w:rsidP="00906418">
      <w:pPr>
        <w:jc w:val="both"/>
        <w:rPr>
          <w:rFonts w:ascii="Century Gothic" w:hAnsi="Century Gothic" w:cs="Arial"/>
          <w:b/>
          <w:color w:val="000000"/>
          <w:sz w:val="22"/>
          <w:szCs w:val="22"/>
        </w:rPr>
      </w:pPr>
      <w:r w:rsidRPr="0089221C">
        <w:rPr>
          <w:rFonts w:ascii="Century Gothic" w:hAnsi="Century Gothic" w:cs="Arial"/>
          <w:color w:val="000000"/>
          <w:sz w:val="22"/>
          <w:szCs w:val="22"/>
        </w:rPr>
        <w:t>João Monlevade, ....................de ...................... de ..............</w:t>
      </w:r>
    </w:p>
    <w:p w:rsidR="00C441A6" w:rsidRPr="0089221C" w:rsidRDefault="00C441A6" w:rsidP="00906418">
      <w:pPr>
        <w:jc w:val="both"/>
        <w:rPr>
          <w:rFonts w:ascii="Century Gothic" w:hAnsi="Century Gothic" w:cs="Arial"/>
          <w:b/>
          <w:color w:val="000000"/>
          <w:sz w:val="22"/>
          <w:szCs w:val="22"/>
        </w:rPr>
      </w:pPr>
    </w:p>
    <w:p w:rsidR="00C441A6" w:rsidRPr="0089221C" w:rsidRDefault="00C441A6" w:rsidP="00906418">
      <w:pPr>
        <w:jc w:val="both"/>
        <w:rPr>
          <w:rFonts w:ascii="Century Gothic" w:hAnsi="Century Gothic" w:cs="Arial"/>
          <w:b/>
          <w:color w:val="000000"/>
          <w:sz w:val="22"/>
          <w:szCs w:val="22"/>
        </w:rPr>
      </w:pPr>
      <w:r w:rsidRPr="0089221C">
        <w:rPr>
          <w:rFonts w:ascii="Century Gothic" w:hAnsi="Century Gothic" w:cs="Arial"/>
          <w:b/>
          <w:color w:val="000000"/>
          <w:sz w:val="22"/>
          <w:szCs w:val="22"/>
        </w:rPr>
        <w:t>______________________________________________</w:t>
      </w:r>
    </w:p>
    <w:p w:rsidR="00C441A6" w:rsidRPr="0089221C" w:rsidRDefault="00C441A6" w:rsidP="00906418">
      <w:pPr>
        <w:jc w:val="both"/>
        <w:rPr>
          <w:rFonts w:ascii="Century Gothic" w:hAnsi="Century Gothic" w:cs="Arial"/>
          <w:b/>
          <w:color w:val="000000"/>
          <w:sz w:val="22"/>
          <w:szCs w:val="22"/>
        </w:rPr>
      </w:pPr>
      <w:r w:rsidRPr="0089221C">
        <w:rPr>
          <w:rFonts w:ascii="Century Gothic" w:hAnsi="Century Gothic" w:cs="Arial"/>
          <w:b/>
          <w:color w:val="000000"/>
          <w:sz w:val="22"/>
          <w:szCs w:val="22"/>
        </w:rPr>
        <w:t>CISMEPI - Consórcio Intermunicipal de Saúde do Médio Piracicaba</w:t>
      </w:r>
      <w:r w:rsidR="00304573" w:rsidRPr="0089221C">
        <w:rPr>
          <w:rFonts w:ascii="Century Gothic" w:hAnsi="Century Gothic" w:cs="Arial"/>
          <w:b/>
          <w:color w:val="000000"/>
          <w:sz w:val="22"/>
          <w:szCs w:val="22"/>
        </w:rPr>
        <w:t xml:space="preserve"> </w:t>
      </w:r>
    </w:p>
    <w:p w:rsidR="00304573" w:rsidRPr="0089221C" w:rsidRDefault="00304573" w:rsidP="00906418">
      <w:pPr>
        <w:jc w:val="both"/>
        <w:rPr>
          <w:rFonts w:ascii="Century Gothic" w:hAnsi="Century Gothic" w:cs="Arial"/>
          <w:b/>
          <w:color w:val="000000"/>
          <w:sz w:val="22"/>
          <w:szCs w:val="22"/>
        </w:rPr>
      </w:pPr>
      <w:r w:rsidRPr="0089221C">
        <w:rPr>
          <w:rFonts w:ascii="Century Gothic" w:hAnsi="Century Gothic" w:cs="Arial"/>
          <w:b/>
          <w:color w:val="000000"/>
          <w:sz w:val="22"/>
          <w:szCs w:val="22"/>
        </w:rPr>
        <w:t>CONTRATANTE</w:t>
      </w:r>
    </w:p>
    <w:p w:rsidR="00C441A6" w:rsidRPr="0089221C" w:rsidRDefault="00C441A6" w:rsidP="00906418">
      <w:pPr>
        <w:jc w:val="both"/>
        <w:rPr>
          <w:rFonts w:ascii="Century Gothic" w:hAnsi="Century Gothic" w:cs="Arial"/>
          <w:b/>
          <w:color w:val="000000"/>
          <w:sz w:val="22"/>
          <w:szCs w:val="22"/>
        </w:rPr>
      </w:pPr>
    </w:p>
    <w:p w:rsidR="00C441A6" w:rsidRPr="0089221C" w:rsidRDefault="00C441A6" w:rsidP="00906418">
      <w:pPr>
        <w:jc w:val="both"/>
        <w:rPr>
          <w:rFonts w:ascii="Century Gothic" w:hAnsi="Century Gothic" w:cs="Arial"/>
          <w:b/>
          <w:color w:val="000000"/>
          <w:sz w:val="22"/>
          <w:szCs w:val="22"/>
        </w:rPr>
      </w:pPr>
      <w:r w:rsidRPr="0089221C">
        <w:rPr>
          <w:rFonts w:ascii="Century Gothic" w:hAnsi="Century Gothic" w:cs="Arial"/>
          <w:b/>
          <w:color w:val="000000"/>
          <w:sz w:val="22"/>
          <w:szCs w:val="22"/>
        </w:rPr>
        <w:t>_______________________________________________</w:t>
      </w:r>
    </w:p>
    <w:p w:rsidR="00C441A6" w:rsidRPr="0089221C" w:rsidRDefault="00304573" w:rsidP="00906418">
      <w:pPr>
        <w:jc w:val="both"/>
        <w:rPr>
          <w:rFonts w:ascii="Century Gothic" w:hAnsi="Century Gothic" w:cs="Arial"/>
          <w:b/>
          <w:color w:val="000000"/>
          <w:sz w:val="22"/>
          <w:szCs w:val="22"/>
        </w:rPr>
      </w:pPr>
      <w:r w:rsidRPr="0089221C">
        <w:rPr>
          <w:rFonts w:ascii="Century Gothic" w:hAnsi="Century Gothic" w:cs="Arial"/>
          <w:b/>
          <w:color w:val="000000"/>
          <w:sz w:val="22"/>
          <w:szCs w:val="22"/>
        </w:rPr>
        <w:t>CONTRATADO</w:t>
      </w:r>
    </w:p>
    <w:p w:rsidR="00C441A6" w:rsidRPr="0089221C" w:rsidRDefault="00C441A6" w:rsidP="00906418">
      <w:pPr>
        <w:pStyle w:val="Corpodetexto"/>
        <w:spacing w:line="240" w:lineRule="auto"/>
        <w:jc w:val="both"/>
        <w:rPr>
          <w:rFonts w:ascii="Century Gothic" w:hAnsi="Century Gothic" w:cs="Arial"/>
          <w:color w:val="000000"/>
        </w:rPr>
      </w:pPr>
    </w:p>
    <w:p w:rsidR="00C441A6" w:rsidRPr="0089221C" w:rsidRDefault="00C441A6" w:rsidP="00906418">
      <w:pPr>
        <w:jc w:val="both"/>
        <w:rPr>
          <w:rFonts w:ascii="Century Gothic" w:hAnsi="Century Gothic"/>
          <w:color w:val="000000"/>
          <w:sz w:val="22"/>
          <w:szCs w:val="22"/>
        </w:rPr>
      </w:pPr>
      <w:r w:rsidRPr="0089221C">
        <w:rPr>
          <w:rFonts w:ascii="Century Gothic" w:hAnsi="Century Gothic" w:cs="Arial"/>
          <w:color w:val="000000"/>
          <w:sz w:val="22"/>
          <w:szCs w:val="22"/>
        </w:rPr>
        <w:t>Testemunhas: ___________________       _____________________</w:t>
      </w:r>
    </w:p>
    <w:p w:rsidR="00C441A6" w:rsidRPr="0089221C" w:rsidRDefault="00C441A6" w:rsidP="00906418">
      <w:pPr>
        <w:pStyle w:val="Corpodetexto"/>
        <w:spacing w:line="240" w:lineRule="auto"/>
        <w:jc w:val="both"/>
        <w:rPr>
          <w:rFonts w:ascii="Century Gothic" w:hAnsi="Century Gothic" w:cs="Arial"/>
        </w:rPr>
      </w:pPr>
    </w:p>
    <w:p w:rsidR="00C441A6" w:rsidRPr="0089221C" w:rsidRDefault="00C441A6" w:rsidP="00906418">
      <w:pPr>
        <w:jc w:val="center"/>
        <w:rPr>
          <w:rFonts w:ascii="Century Gothic" w:hAnsi="Century Gothic" w:cs="Arial"/>
          <w:b/>
          <w:sz w:val="22"/>
          <w:szCs w:val="22"/>
        </w:rPr>
      </w:pPr>
    </w:p>
    <w:p w:rsidR="00C441A6" w:rsidRPr="0089221C" w:rsidRDefault="00C441A6" w:rsidP="00906418">
      <w:pPr>
        <w:rPr>
          <w:rFonts w:ascii="Century Gothic" w:hAnsi="Century Gothic" w:cs="Arial"/>
          <w:b/>
          <w:sz w:val="22"/>
          <w:szCs w:val="22"/>
        </w:rPr>
      </w:pPr>
    </w:p>
    <w:p w:rsidR="00C441A6" w:rsidRPr="0089221C" w:rsidRDefault="00C441A6" w:rsidP="00906418">
      <w:pPr>
        <w:rPr>
          <w:rFonts w:ascii="Century Gothic" w:hAnsi="Century Gothic" w:cs="Arial"/>
          <w:b/>
          <w:sz w:val="22"/>
          <w:szCs w:val="22"/>
        </w:rPr>
      </w:pPr>
    </w:p>
    <w:p w:rsidR="00C441A6" w:rsidRPr="0089221C" w:rsidRDefault="00C441A6" w:rsidP="00906418">
      <w:pPr>
        <w:rPr>
          <w:rFonts w:ascii="Century Gothic" w:hAnsi="Century Gothic" w:cs="Arial"/>
          <w:b/>
          <w:sz w:val="22"/>
          <w:szCs w:val="22"/>
        </w:rPr>
      </w:pPr>
    </w:p>
    <w:p w:rsidR="00E345C6" w:rsidRPr="0089221C" w:rsidRDefault="00E345C6" w:rsidP="00906418">
      <w:pPr>
        <w:tabs>
          <w:tab w:val="left" w:pos="284"/>
        </w:tabs>
        <w:autoSpaceDE w:val="0"/>
        <w:autoSpaceDN w:val="0"/>
        <w:adjustRightInd w:val="0"/>
        <w:jc w:val="both"/>
        <w:rPr>
          <w:rFonts w:ascii="Century Gothic" w:hAnsi="Century Gothic" w:cs="Tahoma"/>
          <w:b/>
          <w:bCs/>
          <w:sz w:val="22"/>
          <w:szCs w:val="22"/>
          <w:lang w:val="pt"/>
        </w:rPr>
      </w:pPr>
    </w:p>
    <w:p w:rsidR="00E345C6" w:rsidRPr="0089221C" w:rsidRDefault="00E345C6" w:rsidP="00906418">
      <w:pPr>
        <w:tabs>
          <w:tab w:val="left" w:pos="284"/>
        </w:tabs>
        <w:autoSpaceDE w:val="0"/>
        <w:autoSpaceDN w:val="0"/>
        <w:adjustRightInd w:val="0"/>
        <w:jc w:val="both"/>
        <w:rPr>
          <w:rFonts w:ascii="Century Gothic" w:hAnsi="Century Gothic" w:cs="Tahoma"/>
          <w:b/>
          <w:bCs/>
          <w:sz w:val="22"/>
          <w:szCs w:val="22"/>
          <w:lang w:val="pt"/>
        </w:rPr>
      </w:pPr>
    </w:p>
    <w:p w:rsidR="00E345C6" w:rsidRPr="0089221C" w:rsidRDefault="00E345C6" w:rsidP="00906418">
      <w:pPr>
        <w:tabs>
          <w:tab w:val="left" w:pos="284"/>
        </w:tabs>
        <w:autoSpaceDE w:val="0"/>
        <w:autoSpaceDN w:val="0"/>
        <w:adjustRightInd w:val="0"/>
        <w:jc w:val="both"/>
        <w:rPr>
          <w:rFonts w:ascii="Century Gothic" w:hAnsi="Century Gothic" w:cs="Tahoma"/>
          <w:b/>
          <w:bCs/>
          <w:sz w:val="22"/>
          <w:szCs w:val="22"/>
          <w:lang w:val="pt"/>
        </w:rPr>
      </w:pPr>
    </w:p>
    <w:p w:rsidR="00E345C6" w:rsidRPr="0089221C" w:rsidRDefault="00E345C6" w:rsidP="00906418">
      <w:pPr>
        <w:tabs>
          <w:tab w:val="left" w:pos="284"/>
        </w:tabs>
        <w:autoSpaceDE w:val="0"/>
        <w:autoSpaceDN w:val="0"/>
        <w:adjustRightInd w:val="0"/>
        <w:jc w:val="both"/>
        <w:rPr>
          <w:rFonts w:ascii="Century Gothic" w:hAnsi="Century Gothic" w:cs="Tahoma"/>
          <w:b/>
          <w:bCs/>
          <w:sz w:val="22"/>
          <w:szCs w:val="22"/>
          <w:lang w:val="pt"/>
        </w:rPr>
      </w:pPr>
    </w:p>
    <w:p w:rsidR="00E26B04" w:rsidRPr="0089221C" w:rsidRDefault="00E26B04" w:rsidP="00906418">
      <w:pPr>
        <w:jc w:val="both"/>
        <w:rPr>
          <w:rFonts w:ascii="Century Gothic" w:hAnsi="Century Gothic" w:cs="Tahoma"/>
          <w:sz w:val="22"/>
          <w:szCs w:val="22"/>
        </w:rPr>
      </w:pPr>
    </w:p>
    <w:p w:rsidR="00E26B04" w:rsidRPr="0089221C" w:rsidRDefault="00E26B04" w:rsidP="00906418">
      <w:pPr>
        <w:jc w:val="both"/>
        <w:rPr>
          <w:rFonts w:ascii="Century Gothic" w:hAnsi="Century Gothic" w:cs="Tahoma"/>
          <w:sz w:val="22"/>
          <w:szCs w:val="22"/>
        </w:rPr>
      </w:pPr>
    </w:p>
    <w:p w:rsidR="00F22F68" w:rsidRPr="0089221C" w:rsidRDefault="00F22F68" w:rsidP="00906418">
      <w:pPr>
        <w:jc w:val="both"/>
        <w:rPr>
          <w:rFonts w:ascii="Century Gothic" w:hAnsi="Century Gothic" w:cs="Tahoma"/>
          <w:sz w:val="22"/>
          <w:szCs w:val="22"/>
        </w:rPr>
      </w:pPr>
    </w:p>
    <w:p w:rsidR="00F22F68" w:rsidRPr="0089221C" w:rsidRDefault="00F22F68" w:rsidP="00906418">
      <w:pPr>
        <w:jc w:val="both"/>
        <w:rPr>
          <w:rFonts w:ascii="Century Gothic" w:hAnsi="Century Gothic" w:cs="Tahoma"/>
          <w:sz w:val="22"/>
          <w:szCs w:val="22"/>
        </w:rPr>
      </w:pPr>
    </w:p>
    <w:p w:rsidR="00F22F68" w:rsidRPr="0089221C" w:rsidRDefault="00F22F68" w:rsidP="00906418">
      <w:pPr>
        <w:jc w:val="both"/>
        <w:rPr>
          <w:rFonts w:ascii="Century Gothic" w:hAnsi="Century Gothic" w:cs="Tahoma"/>
          <w:sz w:val="22"/>
          <w:szCs w:val="22"/>
        </w:rPr>
      </w:pPr>
    </w:p>
    <w:p w:rsidR="00F22F68" w:rsidRPr="0089221C" w:rsidRDefault="00F22F68" w:rsidP="00906418">
      <w:pPr>
        <w:jc w:val="both"/>
        <w:rPr>
          <w:rFonts w:ascii="Century Gothic" w:hAnsi="Century Gothic" w:cs="Tahoma"/>
          <w:sz w:val="22"/>
          <w:szCs w:val="22"/>
        </w:rPr>
      </w:pPr>
    </w:p>
    <w:p w:rsidR="00F22F68" w:rsidRPr="0089221C" w:rsidRDefault="00F22F68" w:rsidP="00906418">
      <w:pPr>
        <w:jc w:val="both"/>
        <w:rPr>
          <w:rFonts w:ascii="Century Gothic" w:hAnsi="Century Gothic" w:cs="Tahoma"/>
          <w:sz w:val="22"/>
          <w:szCs w:val="22"/>
        </w:rPr>
      </w:pPr>
    </w:p>
    <w:p w:rsidR="00F22F68" w:rsidRPr="0089221C" w:rsidRDefault="00F22F68" w:rsidP="00906418">
      <w:pPr>
        <w:jc w:val="both"/>
        <w:rPr>
          <w:rFonts w:ascii="Century Gothic" w:hAnsi="Century Gothic" w:cs="Tahoma"/>
          <w:sz w:val="22"/>
          <w:szCs w:val="22"/>
        </w:rPr>
      </w:pPr>
    </w:p>
    <w:p w:rsidR="00F22F68" w:rsidRPr="0089221C" w:rsidRDefault="00F22F68" w:rsidP="00906418">
      <w:pPr>
        <w:jc w:val="both"/>
        <w:rPr>
          <w:rFonts w:ascii="Century Gothic" w:hAnsi="Century Gothic" w:cs="Tahoma"/>
          <w:sz w:val="22"/>
          <w:szCs w:val="22"/>
        </w:rPr>
      </w:pPr>
    </w:p>
    <w:p w:rsidR="00F22F68" w:rsidRPr="0089221C" w:rsidRDefault="00F22F68" w:rsidP="00906418">
      <w:pPr>
        <w:jc w:val="both"/>
        <w:rPr>
          <w:rFonts w:ascii="Century Gothic" w:hAnsi="Century Gothic" w:cs="Tahoma"/>
          <w:sz w:val="22"/>
          <w:szCs w:val="22"/>
        </w:rPr>
      </w:pPr>
    </w:p>
    <w:p w:rsidR="00F22F68" w:rsidRPr="0089221C" w:rsidRDefault="00F22F68" w:rsidP="00906418">
      <w:pPr>
        <w:jc w:val="both"/>
        <w:rPr>
          <w:rFonts w:ascii="Century Gothic" w:hAnsi="Century Gothic" w:cs="Tahoma"/>
          <w:sz w:val="22"/>
          <w:szCs w:val="22"/>
        </w:rPr>
      </w:pPr>
    </w:p>
    <w:p w:rsidR="00F22F68" w:rsidRPr="0089221C" w:rsidRDefault="00F22F68" w:rsidP="00906418">
      <w:pPr>
        <w:jc w:val="both"/>
        <w:rPr>
          <w:rFonts w:ascii="Century Gothic" w:hAnsi="Century Gothic" w:cs="Tahoma"/>
          <w:sz w:val="22"/>
          <w:szCs w:val="22"/>
        </w:rPr>
      </w:pPr>
    </w:p>
    <w:p w:rsidR="00F22F68" w:rsidRPr="0089221C" w:rsidRDefault="00F22F68" w:rsidP="00906418">
      <w:pPr>
        <w:jc w:val="both"/>
        <w:rPr>
          <w:rFonts w:ascii="Century Gothic" w:hAnsi="Century Gothic" w:cs="Tahoma"/>
          <w:sz w:val="22"/>
          <w:szCs w:val="22"/>
        </w:rPr>
      </w:pPr>
    </w:p>
    <w:p w:rsidR="00F22F68" w:rsidRPr="0089221C" w:rsidRDefault="00F22F68" w:rsidP="00906418">
      <w:pPr>
        <w:jc w:val="both"/>
        <w:rPr>
          <w:rFonts w:ascii="Century Gothic" w:hAnsi="Century Gothic" w:cs="Tahoma"/>
          <w:sz w:val="22"/>
          <w:szCs w:val="22"/>
        </w:rPr>
      </w:pPr>
    </w:p>
    <w:p w:rsidR="00F22F68" w:rsidRPr="0089221C" w:rsidRDefault="00F22F68" w:rsidP="00906418">
      <w:pPr>
        <w:jc w:val="both"/>
        <w:rPr>
          <w:rFonts w:ascii="Century Gothic" w:hAnsi="Century Gothic" w:cs="Tahoma"/>
          <w:sz w:val="22"/>
          <w:szCs w:val="22"/>
        </w:rPr>
      </w:pPr>
    </w:p>
    <w:p w:rsidR="00F22F68" w:rsidRPr="0089221C" w:rsidRDefault="00F22F68" w:rsidP="00906418">
      <w:pPr>
        <w:jc w:val="both"/>
        <w:rPr>
          <w:rFonts w:ascii="Century Gothic" w:hAnsi="Century Gothic" w:cs="Tahoma"/>
          <w:sz w:val="22"/>
          <w:szCs w:val="22"/>
        </w:rPr>
      </w:pPr>
    </w:p>
    <w:p w:rsidR="00F22F68" w:rsidRPr="0089221C" w:rsidRDefault="00F22F68" w:rsidP="00906418">
      <w:pPr>
        <w:jc w:val="both"/>
        <w:rPr>
          <w:rFonts w:ascii="Century Gothic" w:hAnsi="Century Gothic" w:cs="Tahoma"/>
          <w:sz w:val="22"/>
          <w:szCs w:val="22"/>
        </w:rPr>
      </w:pPr>
    </w:p>
    <w:p w:rsidR="00F22F68" w:rsidRPr="0089221C" w:rsidRDefault="00F22F68" w:rsidP="00906418">
      <w:pPr>
        <w:jc w:val="both"/>
        <w:rPr>
          <w:rFonts w:ascii="Century Gothic" w:hAnsi="Century Gothic" w:cs="Tahoma"/>
          <w:sz w:val="22"/>
          <w:szCs w:val="22"/>
        </w:rPr>
      </w:pPr>
    </w:p>
    <w:p w:rsidR="00F22F68" w:rsidRPr="0089221C" w:rsidRDefault="00F22F68" w:rsidP="00906418">
      <w:pPr>
        <w:jc w:val="both"/>
        <w:rPr>
          <w:rFonts w:ascii="Century Gothic" w:hAnsi="Century Gothic" w:cs="Tahoma"/>
          <w:sz w:val="22"/>
          <w:szCs w:val="22"/>
        </w:rPr>
      </w:pPr>
    </w:p>
    <w:p w:rsidR="006F63D7" w:rsidRPr="0089221C" w:rsidRDefault="006F63D7" w:rsidP="00906418">
      <w:pPr>
        <w:spacing w:after="160"/>
        <w:rPr>
          <w:rFonts w:ascii="Century Gothic" w:hAnsi="Century Gothic" w:cs="Tahoma"/>
          <w:sz w:val="22"/>
          <w:szCs w:val="22"/>
        </w:rPr>
      </w:pPr>
    </w:p>
    <w:p w:rsidR="004C4F65" w:rsidRPr="0089221C" w:rsidRDefault="004C4F65" w:rsidP="00906418">
      <w:pPr>
        <w:spacing w:after="160"/>
        <w:rPr>
          <w:rFonts w:ascii="Century Gothic" w:hAnsi="Century Gothic" w:cs="Tahoma"/>
          <w:sz w:val="22"/>
          <w:szCs w:val="22"/>
        </w:rPr>
      </w:pPr>
    </w:p>
    <w:p w:rsidR="004C4F65" w:rsidRPr="0089221C" w:rsidRDefault="004C4F65" w:rsidP="00906418">
      <w:pPr>
        <w:spacing w:after="160"/>
        <w:jc w:val="both"/>
        <w:rPr>
          <w:rFonts w:ascii="Century Gothic" w:hAnsi="Century Gothic" w:cs="Tahoma"/>
          <w:sz w:val="22"/>
          <w:szCs w:val="22"/>
        </w:rPr>
      </w:pPr>
    </w:p>
    <w:sectPr w:rsidR="004C4F65" w:rsidRPr="0089221C">
      <w:headerReference w:type="defaul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51D6" w:rsidRDefault="002551D6" w:rsidP="00C069DB">
      <w:r>
        <w:separator/>
      </w:r>
    </w:p>
  </w:endnote>
  <w:endnote w:type="continuationSeparator" w:id="0">
    <w:p w:rsidR="002551D6" w:rsidRDefault="002551D6" w:rsidP="00C06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51D6" w:rsidRDefault="002551D6" w:rsidP="00C069DB">
      <w:r>
        <w:separator/>
      </w:r>
    </w:p>
  </w:footnote>
  <w:footnote w:type="continuationSeparator" w:id="0">
    <w:p w:rsidR="002551D6" w:rsidRDefault="002551D6" w:rsidP="00C06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9DB" w:rsidRDefault="00C069DB">
    <w:pPr>
      <w:pStyle w:val="Cabealho"/>
    </w:pPr>
    <w:r w:rsidRPr="00ED1D37">
      <w:rPr>
        <w:rFonts w:ascii="Century Gothic" w:hAnsi="Century Gothic"/>
        <w:szCs w:val="20"/>
      </w:rPr>
      <w:object w:dxaOrig="19792" w:dyaOrig="6630">
        <v:rect id="rectole0000000000" o:spid="_x0000_i1025" style="width:109.5pt;height:36.75pt" o:preferrelative="t" stroked="f">
          <v:imagedata r:id="rId1" o:title=""/>
        </v:rect>
        <o:OLEObject Type="Embed" ProgID="StaticMetafile" ShapeID="rectole0000000000" DrawAspect="Content" ObjectID="_1785847898"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DD361E"/>
    <w:multiLevelType w:val="multilevel"/>
    <w:tmpl w:val="B2783BDE"/>
    <w:lvl w:ilvl="0">
      <w:start w:val="1"/>
      <w:numFmt w:val="decimal"/>
      <w:pStyle w:val="Nivel01Titulo"/>
      <w:lvlText w:val="%1."/>
      <w:lvlJc w:val="left"/>
      <w:pPr>
        <w:ind w:left="1211" w:hanging="360"/>
      </w:pPr>
      <w:rPr>
        <w:rFonts w:hint="default"/>
        <w:b/>
        <w:i w:val="0"/>
      </w:rPr>
    </w:lvl>
    <w:lvl w:ilvl="1">
      <w:start w:val="1"/>
      <w:numFmt w:val="decimal"/>
      <w:suff w:val="space"/>
      <w:lvlText w:val="%1.%2."/>
      <w:lvlJc w:val="left"/>
      <w:pPr>
        <w:ind w:left="3120" w:firstLine="0"/>
      </w:pPr>
      <w:rPr>
        <w:rFonts w:hint="default"/>
        <w:b w:val="0"/>
        <w:i w:val="0"/>
        <w:color w:val="auto"/>
      </w:rPr>
    </w:lvl>
    <w:lvl w:ilvl="2">
      <w:start w:val="1"/>
      <w:numFmt w:val="decimal"/>
      <w:suff w:val="space"/>
      <w:lvlText w:val="%1.%2.%3."/>
      <w:lvlJc w:val="left"/>
      <w:pPr>
        <w:ind w:left="1986" w:firstLine="0"/>
      </w:pPr>
      <w:rPr>
        <w:rFonts w:hint="default"/>
        <w:b w:val="0"/>
        <w:i w:val="0"/>
        <w:color w:val="auto"/>
      </w:rPr>
    </w:lvl>
    <w:lvl w:ilvl="3">
      <w:start w:val="1"/>
      <w:numFmt w:val="decimal"/>
      <w:suff w:val="space"/>
      <w:lvlText w:val="%1.%2.%3.%4."/>
      <w:lvlJc w:val="left"/>
      <w:pPr>
        <w:ind w:left="2553" w:firstLine="0"/>
      </w:pPr>
      <w:rPr>
        <w:rFonts w:hint="default"/>
        <w:b w:val="0"/>
        <w:bCs/>
        <w:i w:val="0"/>
      </w:rPr>
    </w:lvl>
    <w:lvl w:ilvl="4">
      <w:start w:val="1"/>
      <w:numFmt w:val="decimal"/>
      <w:suff w:val="space"/>
      <w:lvlText w:val="%1.%2.%3.%4.%5."/>
      <w:lvlJc w:val="left"/>
      <w:pPr>
        <w:ind w:left="1985" w:firstLine="0"/>
      </w:pPr>
      <w:rPr>
        <w:rFonts w:hint="default"/>
        <w:b/>
        <w:i w:val="0"/>
      </w:rPr>
    </w:lvl>
    <w:lvl w:ilvl="5">
      <w:start w:val="1"/>
      <w:numFmt w:val="decimal"/>
      <w:lvlText w:val="%1.%2.%3.%4.%5.%6."/>
      <w:lvlJc w:val="left"/>
      <w:pPr>
        <w:tabs>
          <w:tab w:val="num" w:pos="3731"/>
        </w:tabs>
        <w:ind w:left="3587" w:hanging="936"/>
      </w:pPr>
      <w:rPr>
        <w:rFonts w:hint="default"/>
      </w:rPr>
    </w:lvl>
    <w:lvl w:ilvl="6">
      <w:start w:val="1"/>
      <w:numFmt w:val="decimal"/>
      <w:lvlText w:val="%1.%2.%3.%4.%5.%6.%7."/>
      <w:lvlJc w:val="left"/>
      <w:pPr>
        <w:tabs>
          <w:tab w:val="num" w:pos="4451"/>
        </w:tabs>
        <w:ind w:left="4091" w:hanging="1080"/>
      </w:pPr>
      <w:rPr>
        <w:rFonts w:hint="default"/>
      </w:rPr>
    </w:lvl>
    <w:lvl w:ilvl="7">
      <w:start w:val="1"/>
      <w:numFmt w:val="decimal"/>
      <w:lvlText w:val="%1.%2.%3.%4.%5.%6.%7.%8."/>
      <w:lvlJc w:val="left"/>
      <w:pPr>
        <w:tabs>
          <w:tab w:val="num" w:pos="4811"/>
        </w:tabs>
        <w:ind w:left="4595" w:hanging="1224"/>
      </w:pPr>
      <w:rPr>
        <w:rFonts w:hint="default"/>
      </w:rPr>
    </w:lvl>
    <w:lvl w:ilvl="8">
      <w:start w:val="1"/>
      <w:numFmt w:val="decimal"/>
      <w:lvlText w:val="%1.%2.%3.%4.%5.%6.%7.%8.%9."/>
      <w:lvlJc w:val="left"/>
      <w:pPr>
        <w:tabs>
          <w:tab w:val="num" w:pos="5531"/>
        </w:tabs>
        <w:ind w:left="5171" w:hanging="1440"/>
      </w:pPr>
      <w:rPr>
        <w:rFonts w:hint="default"/>
      </w:rPr>
    </w:lvl>
  </w:abstractNum>
  <w:abstractNum w:abstractNumId="1" w15:restartNumberingAfterBreak="0">
    <w:nsid w:val="70BD5DE4"/>
    <w:multiLevelType w:val="multilevel"/>
    <w:tmpl w:val="3F6EF464"/>
    <w:lvl w:ilvl="0">
      <w:start w:val="1"/>
      <w:numFmt w:val="decimal"/>
      <w:lvlText w:val="%1."/>
      <w:lvlJc w:val="left"/>
      <w:pPr>
        <w:ind w:left="0" w:firstLine="0"/>
      </w:pPr>
      <w:rPr>
        <w:rFonts w:hint="default"/>
      </w:rPr>
    </w:lvl>
    <w:lvl w:ilvl="1">
      <w:start w:val="1"/>
      <w:numFmt w:val="decimal"/>
      <w:pStyle w:val="Nvel1"/>
      <w:lvlText w:val="%1.%2."/>
      <w:lvlJc w:val="left"/>
      <w:pPr>
        <w:ind w:left="432" w:hanging="432"/>
      </w:pPr>
      <w:rPr>
        <w:rFonts w:hint="default"/>
        <w:color w:val="auto"/>
      </w:rPr>
    </w:lvl>
    <w:lvl w:ilvl="2">
      <w:start w:val="1"/>
      <w:numFmt w:val="decimal"/>
      <w:lvlText w:val="%1.%2.%3."/>
      <w:lvlJc w:val="left"/>
      <w:pPr>
        <w:ind w:left="2206" w:hanging="504"/>
      </w:pPr>
      <w:rPr>
        <w:rFonts w:hint="default"/>
      </w:rPr>
    </w:lvl>
    <w:lvl w:ilvl="3">
      <w:start w:val="1"/>
      <w:numFmt w:val="lowerLetter"/>
      <w:lvlText w:val="%4)"/>
      <w:lvlJc w:val="left"/>
      <w:pPr>
        <w:ind w:left="1440" w:hanging="360"/>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00B8"/>
    <w:rsid w:val="00024BD2"/>
    <w:rsid w:val="00026DF9"/>
    <w:rsid w:val="000324E9"/>
    <w:rsid w:val="00047B93"/>
    <w:rsid w:val="00056090"/>
    <w:rsid w:val="0005695E"/>
    <w:rsid w:val="000728FD"/>
    <w:rsid w:val="000768BE"/>
    <w:rsid w:val="000828CD"/>
    <w:rsid w:val="00090C09"/>
    <w:rsid w:val="000B4C7F"/>
    <w:rsid w:val="000B55B2"/>
    <w:rsid w:val="000D5D0D"/>
    <w:rsid w:val="000E0631"/>
    <w:rsid w:val="000F7682"/>
    <w:rsid w:val="001007BF"/>
    <w:rsid w:val="00102A3E"/>
    <w:rsid w:val="00112C7A"/>
    <w:rsid w:val="00131C52"/>
    <w:rsid w:val="0014525A"/>
    <w:rsid w:val="00154D2A"/>
    <w:rsid w:val="001604AB"/>
    <w:rsid w:val="0016300A"/>
    <w:rsid w:val="001723B4"/>
    <w:rsid w:val="00173B18"/>
    <w:rsid w:val="001A388E"/>
    <w:rsid w:val="001A44C7"/>
    <w:rsid w:val="001A64B9"/>
    <w:rsid w:val="001B4FAB"/>
    <w:rsid w:val="001C241C"/>
    <w:rsid w:val="001C3773"/>
    <w:rsid w:val="001C5817"/>
    <w:rsid w:val="001E5CEE"/>
    <w:rsid w:val="001F5D71"/>
    <w:rsid w:val="001F6FF8"/>
    <w:rsid w:val="002100A5"/>
    <w:rsid w:val="00215F80"/>
    <w:rsid w:val="00232942"/>
    <w:rsid w:val="0024031C"/>
    <w:rsid w:val="002550D3"/>
    <w:rsid w:val="002551D6"/>
    <w:rsid w:val="002570D6"/>
    <w:rsid w:val="002607AD"/>
    <w:rsid w:val="002619C6"/>
    <w:rsid w:val="00264A4D"/>
    <w:rsid w:val="0027200A"/>
    <w:rsid w:val="00272A17"/>
    <w:rsid w:val="00272EF6"/>
    <w:rsid w:val="00274A8E"/>
    <w:rsid w:val="0029090F"/>
    <w:rsid w:val="002A3F61"/>
    <w:rsid w:val="002B0392"/>
    <w:rsid w:val="002C031A"/>
    <w:rsid w:val="002C0C6C"/>
    <w:rsid w:val="002E519B"/>
    <w:rsid w:val="002F0283"/>
    <w:rsid w:val="002F6964"/>
    <w:rsid w:val="00304573"/>
    <w:rsid w:val="00346F19"/>
    <w:rsid w:val="003531E6"/>
    <w:rsid w:val="00391AC3"/>
    <w:rsid w:val="00392CB0"/>
    <w:rsid w:val="00396F38"/>
    <w:rsid w:val="003A3E43"/>
    <w:rsid w:val="003B3A67"/>
    <w:rsid w:val="003C60AC"/>
    <w:rsid w:val="003F0F33"/>
    <w:rsid w:val="003F2268"/>
    <w:rsid w:val="003F4A1B"/>
    <w:rsid w:val="003F5854"/>
    <w:rsid w:val="00405D9D"/>
    <w:rsid w:val="00407848"/>
    <w:rsid w:val="004110BD"/>
    <w:rsid w:val="004125BE"/>
    <w:rsid w:val="00435264"/>
    <w:rsid w:val="00493FE9"/>
    <w:rsid w:val="004B594F"/>
    <w:rsid w:val="004C4F65"/>
    <w:rsid w:val="004E5A6A"/>
    <w:rsid w:val="004E6A3D"/>
    <w:rsid w:val="004F3053"/>
    <w:rsid w:val="005139BE"/>
    <w:rsid w:val="00526A3C"/>
    <w:rsid w:val="00527604"/>
    <w:rsid w:val="0053400F"/>
    <w:rsid w:val="00536506"/>
    <w:rsid w:val="00537B23"/>
    <w:rsid w:val="005751D4"/>
    <w:rsid w:val="00587C1E"/>
    <w:rsid w:val="00590760"/>
    <w:rsid w:val="005A3B38"/>
    <w:rsid w:val="005A3C60"/>
    <w:rsid w:val="005B4058"/>
    <w:rsid w:val="005C6A8A"/>
    <w:rsid w:val="005F2511"/>
    <w:rsid w:val="00602D3C"/>
    <w:rsid w:val="00615A7C"/>
    <w:rsid w:val="0063222F"/>
    <w:rsid w:val="00640A2A"/>
    <w:rsid w:val="006448E9"/>
    <w:rsid w:val="00644942"/>
    <w:rsid w:val="00644A7C"/>
    <w:rsid w:val="006536B3"/>
    <w:rsid w:val="0066051C"/>
    <w:rsid w:val="00666465"/>
    <w:rsid w:val="00667282"/>
    <w:rsid w:val="00680BBF"/>
    <w:rsid w:val="006A141E"/>
    <w:rsid w:val="006B2CB0"/>
    <w:rsid w:val="006C5DDD"/>
    <w:rsid w:val="006D7EE1"/>
    <w:rsid w:val="006E03CC"/>
    <w:rsid w:val="006E2662"/>
    <w:rsid w:val="006E7FA8"/>
    <w:rsid w:val="006F219A"/>
    <w:rsid w:val="006F63D7"/>
    <w:rsid w:val="007013D6"/>
    <w:rsid w:val="0070332A"/>
    <w:rsid w:val="00730515"/>
    <w:rsid w:val="00737D92"/>
    <w:rsid w:val="007414E1"/>
    <w:rsid w:val="00746A4E"/>
    <w:rsid w:val="00747841"/>
    <w:rsid w:val="007478D7"/>
    <w:rsid w:val="00770F2A"/>
    <w:rsid w:val="007710A5"/>
    <w:rsid w:val="00774838"/>
    <w:rsid w:val="00782A6F"/>
    <w:rsid w:val="00785BE2"/>
    <w:rsid w:val="007A2843"/>
    <w:rsid w:val="007C20F1"/>
    <w:rsid w:val="007C3494"/>
    <w:rsid w:val="007D2510"/>
    <w:rsid w:val="007F1D0B"/>
    <w:rsid w:val="007F4676"/>
    <w:rsid w:val="007F4737"/>
    <w:rsid w:val="00805711"/>
    <w:rsid w:val="00824F73"/>
    <w:rsid w:val="00834048"/>
    <w:rsid w:val="00840E36"/>
    <w:rsid w:val="008458B0"/>
    <w:rsid w:val="0086089D"/>
    <w:rsid w:val="00862275"/>
    <w:rsid w:val="008706A0"/>
    <w:rsid w:val="00872B33"/>
    <w:rsid w:val="0088256C"/>
    <w:rsid w:val="0089221C"/>
    <w:rsid w:val="0089466C"/>
    <w:rsid w:val="00897556"/>
    <w:rsid w:val="008A608B"/>
    <w:rsid w:val="008B1796"/>
    <w:rsid w:val="008D1627"/>
    <w:rsid w:val="008D58ED"/>
    <w:rsid w:val="008D5BDE"/>
    <w:rsid w:val="008F1D9C"/>
    <w:rsid w:val="008F592D"/>
    <w:rsid w:val="00906418"/>
    <w:rsid w:val="00911220"/>
    <w:rsid w:val="00911A91"/>
    <w:rsid w:val="0091778B"/>
    <w:rsid w:val="00931145"/>
    <w:rsid w:val="00933425"/>
    <w:rsid w:val="00933F17"/>
    <w:rsid w:val="009350DD"/>
    <w:rsid w:val="009418B3"/>
    <w:rsid w:val="00941C54"/>
    <w:rsid w:val="009704F8"/>
    <w:rsid w:val="00983A37"/>
    <w:rsid w:val="009A7C13"/>
    <w:rsid w:val="009B0B30"/>
    <w:rsid w:val="009B5551"/>
    <w:rsid w:val="009C0592"/>
    <w:rsid w:val="009C517D"/>
    <w:rsid w:val="009C7142"/>
    <w:rsid w:val="009D3ED8"/>
    <w:rsid w:val="009E615D"/>
    <w:rsid w:val="009F6EF2"/>
    <w:rsid w:val="00A1484A"/>
    <w:rsid w:val="00A24987"/>
    <w:rsid w:val="00A24C6A"/>
    <w:rsid w:val="00A3593E"/>
    <w:rsid w:val="00A3743B"/>
    <w:rsid w:val="00A410ED"/>
    <w:rsid w:val="00A54009"/>
    <w:rsid w:val="00A7281E"/>
    <w:rsid w:val="00A866B7"/>
    <w:rsid w:val="00AB2E76"/>
    <w:rsid w:val="00AC36E5"/>
    <w:rsid w:val="00AC7BEC"/>
    <w:rsid w:val="00AD0ED5"/>
    <w:rsid w:val="00AD6C66"/>
    <w:rsid w:val="00B01763"/>
    <w:rsid w:val="00B06EB3"/>
    <w:rsid w:val="00B16A1E"/>
    <w:rsid w:val="00B324BD"/>
    <w:rsid w:val="00B400B8"/>
    <w:rsid w:val="00B4338B"/>
    <w:rsid w:val="00B4718A"/>
    <w:rsid w:val="00B53D3B"/>
    <w:rsid w:val="00B54C8F"/>
    <w:rsid w:val="00B5706C"/>
    <w:rsid w:val="00B648F7"/>
    <w:rsid w:val="00B66028"/>
    <w:rsid w:val="00B7259A"/>
    <w:rsid w:val="00B86212"/>
    <w:rsid w:val="00BA1FB9"/>
    <w:rsid w:val="00BA46EE"/>
    <w:rsid w:val="00BB6193"/>
    <w:rsid w:val="00BE2A5E"/>
    <w:rsid w:val="00C069DB"/>
    <w:rsid w:val="00C174DD"/>
    <w:rsid w:val="00C2061A"/>
    <w:rsid w:val="00C34EA9"/>
    <w:rsid w:val="00C35082"/>
    <w:rsid w:val="00C441A6"/>
    <w:rsid w:val="00C560C7"/>
    <w:rsid w:val="00C565E3"/>
    <w:rsid w:val="00C75972"/>
    <w:rsid w:val="00C7599C"/>
    <w:rsid w:val="00C835DF"/>
    <w:rsid w:val="00CB4B2A"/>
    <w:rsid w:val="00CB66B4"/>
    <w:rsid w:val="00CC50F0"/>
    <w:rsid w:val="00CD3BCA"/>
    <w:rsid w:val="00CD5EF5"/>
    <w:rsid w:val="00CF24C7"/>
    <w:rsid w:val="00D13351"/>
    <w:rsid w:val="00D24551"/>
    <w:rsid w:val="00D556F4"/>
    <w:rsid w:val="00D75EBD"/>
    <w:rsid w:val="00D86C21"/>
    <w:rsid w:val="00DA5814"/>
    <w:rsid w:val="00DA5D68"/>
    <w:rsid w:val="00DB0281"/>
    <w:rsid w:val="00DB2ADC"/>
    <w:rsid w:val="00DD5199"/>
    <w:rsid w:val="00DF6D0D"/>
    <w:rsid w:val="00E25899"/>
    <w:rsid w:val="00E266BE"/>
    <w:rsid w:val="00E26B04"/>
    <w:rsid w:val="00E345C6"/>
    <w:rsid w:val="00E3480E"/>
    <w:rsid w:val="00E362BC"/>
    <w:rsid w:val="00E50EB6"/>
    <w:rsid w:val="00E524B3"/>
    <w:rsid w:val="00E6099E"/>
    <w:rsid w:val="00E6103F"/>
    <w:rsid w:val="00E659AD"/>
    <w:rsid w:val="00E72558"/>
    <w:rsid w:val="00E753D2"/>
    <w:rsid w:val="00E9120D"/>
    <w:rsid w:val="00EB5AB2"/>
    <w:rsid w:val="00EB7B68"/>
    <w:rsid w:val="00ED18BA"/>
    <w:rsid w:val="00ED488D"/>
    <w:rsid w:val="00EE3E28"/>
    <w:rsid w:val="00F034B8"/>
    <w:rsid w:val="00F04438"/>
    <w:rsid w:val="00F04F40"/>
    <w:rsid w:val="00F05183"/>
    <w:rsid w:val="00F15C8F"/>
    <w:rsid w:val="00F22F68"/>
    <w:rsid w:val="00F5220A"/>
    <w:rsid w:val="00F56ADF"/>
    <w:rsid w:val="00F607F1"/>
    <w:rsid w:val="00F92EBF"/>
    <w:rsid w:val="00F955EE"/>
    <w:rsid w:val="00FB07D2"/>
    <w:rsid w:val="00FD058B"/>
    <w:rsid w:val="00FD2A49"/>
    <w:rsid w:val="00FD3A9B"/>
    <w:rsid w:val="00FE1226"/>
    <w:rsid w:val="00FE3B6B"/>
    <w:rsid w:val="00FE543E"/>
    <w:rsid w:val="00FF51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E75EB"/>
  <w15:chartTrackingRefBased/>
  <w15:docId w15:val="{DAE33CB4-FAA3-4C0B-B239-96F93F218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00B8"/>
    <w:pPr>
      <w:spacing w:after="0" w:line="240" w:lineRule="auto"/>
    </w:pPr>
    <w:rPr>
      <w:rFonts w:ascii="Times New Roman" w:eastAsia="Times New Roman" w:hAnsi="Times New Roman" w:cs="Times New Roman"/>
      <w:sz w:val="20"/>
      <w:szCs w:val="20"/>
      <w:lang w:eastAsia="pt-BR"/>
    </w:rPr>
  </w:style>
  <w:style w:type="paragraph" w:styleId="Ttulo1">
    <w:name w:val="heading 1"/>
    <w:aliases w:val="Título 1 Char Char,Título 1 Char Char + Tahoma,10,5 pt,Negrito,Versalete + Tahoma,5...,Título 1 Char Char Char Char,Título 1 Char Char Char Char Char Char Char,Título 1 Char Char Char,Corpo de texto 3 + Tahoma,Não Negrito,10 pt,Título 3 + Tahom"/>
    <w:basedOn w:val="Normal"/>
    <w:next w:val="Normal"/>
    <w:link w:val="Ttulo1Char"/>
    <w:qFormat/>
    <w:rsid w:val="00774838"/>
    <w:pPr>
      <w:keepNext/>
      <w:jc w:val="center"/>
      <w:outlineLvl w:val="0"/>
    </w:pPr>
    <w:rPr>
      <w:i/>
      <w:sz w:val="24"/>
    </w:rPr>
  </w:style>
  <w:style w:type="paragraph" w:styleId="Ttulo3">
    <w:name w:val="heading 3"/>
    <w:basedOn w:val="Normal"/>
    <w:next w:val="Normal"/>
    <w:link w:val="Ttulo3Char"/>
    <w:uiPriority w:val="9"/>
    <w:qFormat/>
    <w:rsid w:val="00774838"/>
    <w:pPr>
      <w:keepNext/>
      <w:spacing w:before="240" w:after="60"/>
      <w:outlineLvl w:val="2"/>
    </w:pPr>
    <w:rPr>
      <w:rFonts w:ascii="Arial" w:hAnsi="Arial"/>
      <w:b/>
      <w:bCs/>
      <w:sz w:val="26"/>
      <w:szCs w:val="26"/>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nhideWhenUsed/>
    <w:rsid w:val="00B400B8"/>
    <w:rPr>
      <w:color w:val="0000FF"/>
      <w:u w:val="single"/>
    </w:rPr>
  </w:style>
  <w:style w:type="table" w:styleId="Tabelacomgrade">
    <w:name w:val="Table Grid"/>
    <w:basedOn w:val="Tabelanormal"/>
    <w:uiPriority w:val="39"/>
    <w:rsid w:val="00C83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51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PargrafodaLista">
    <w:name w:val="List Paragraph"/>
    <w:basedOn w:val="Normal"/>
    <w:uiPriority w:val="34"/>
    <w:qFormat/>
    <w:rsid w:val="00667282"/>
    <w:pPr>
      <w:ind w:left="720"/>
      <w:contextualSpacing/>
    </w:pPr>
  </w:style>
  <w:style w:type="paragraph" w:styleId="Recuodecorpodetexto">
    <w:name w:val="Body Text Indent"/>
    <w:basedOn w:val="Normal"/>
    <w:link w:val="RecuodecorpodetextoChar"/>
    <w:rsid w:val="000728FD"/>
    <w:pPr>
      <w:suppressAutoHyphens/>
      <w:spacing w:after="160" w:line="252" w:lineRule="auto"/>
      <w:ind w:firstLine="708"/>
      <w:jc w:val="both"/>
    </w:pPr>
    <w:rPr>
      <w:rFonts w:ascii="Calibri" w:hAnsi="Calibri" w:cs="Calibri"/>
      <w:sz w:val="28"/>
      <w:lang w:val="x-none" w:eastAsia="zh-CN"/>
    </w:rPr>
  </w:style>
  <w:style w:type="character" w:customStyle="1" w:styleId="RecuodecorpodetextoChar">
    <w:name w:val="Recuo de corpo de texto Char"/>
    <w:basedOn w:val="Fontepargpadro"/>
    <w:link w:val="Recuodecorpodetexto"/>
    <w:rsid w:val="000728FD"/>
    <w:rPr>
      <w:rFonts w:ascii="Calibri" w:eastAsia="Times New Roman" w:hAnsi="Calibri" w:cs="Calibri"/>
      <w:sz w:val="28"/>
      <w:szCs w:val="20"/>
      <w:lang w:val="x-none" w:eastAsia="zh-CN"/>
    </w:rPr>
  </w:style>
  <w:style w:type="paragraph" w:customStyle="1" w:styleId="Nvel1">
    <w:name w:val="Nível 1"/>
    <w:basedOn w:val="PargrafodaLista"/>
    <w:link w:val="Nvel1Char"/>
    <w:qFormat/>
    <w:rsid w:val="00CC50F0"/>
    <w:pPr>
      <w:numPr>
        <w:ilvl w:val="1"/>
        <w:numId w:val="1"/>
      </w:numPr>
      <w:spacing w:after="160" w:line="259" w:lineRule="auto"/>
      <w:ind w:left="0" w:firstLine="0"/>
      <w:jc w:val="both"/>
    </w:pPr>
    <w:rPr>
      <w:rFonts w:ascii="Arial" w:eastAsiaTheme="minorHAnsi" w:hAnsi="Arial" w:cstheme="minorBidi"/>
      <w:kern w:val="2"/>
      <w:sz w:val="22"/>
      <w:szCs w:val="22"/>
      <w:lang w:eastAsia="en-US"/>
      <w14:ligatures w14:val="standardContextual"/>
    </w:rPr>
  </w:style>
  <w:style w:type="character" w:customStyle="1" w:styleId="Nvel1Char">
    <w:name w:val="Nível 1 Char"/>
    <w:basedOn w:val="Fontepargpadro"/>
    <w:link w:val="Nvel1"/>
    <w:rsid w:val="00CC50F0"/>
    <w:rPr>
      <w:rFonts w:ascii="Arial" w:hAnsi="Arial"/>
      <w:kern w:val="2"/>
      <w14:ligatures w14:val="standardContextual"/>
    </w:rPr>
  </w:style>
  <w:style w:type="paragraph" w:styleId="NormalWeb">
    <w:name w:val="Normal (Web)"/>
    <w:basedOn w:val="Normal"/>
    <w:link w:val="NormalWebChar"/>
    <w:uiPriority w:val="99"/>
    <w:rsid w:val="00E26B04"/>
    <w:pPr>
      <w:spacing w:before="100" w:beforeAutospacing="1" w:after="100" w:afterAutospacing="1"/>
    </w:pPr>
    <w:rPr>
      <w:rFonts w:ascii="Arial Unicode MS" w:eastAsia="Arial Unicode MS" w:hAnsi="Arial Unicode MS" w:cs="Arial Unicode MS"/>
      <w:sz w:val="24"/>
      <w:szCs w:val="24"/>
    </w:rPr>
  </w:style>
  <w:style w:type="character" w:customStyle="1" w:styleId="NormalWebChar">
    <w:name w:val="Normal (Web) Char"/>
    <w:link w:val="NormalWeb"/>
    <w:uiPriority w:val="99"/>
    <w:rsid w:val="00E26B04"/>
    <w:rPr>
      <w:rFonts w:ascii="Arial Unicode MS" w:eastAsia="Arial Unicode MS" w:hAnsi="Arial Unicode MS" w:cs="Arial Unicode MS"/>
      <w:sz w:val="24"/>
      <w:szCs w:val="24"/>
      <w:lang w:eastAsia="pt-BR"/>
    </w:rPr>
  </w:style>
  <w:style w:type="paragraph" w:styleId="Corpodetexto">
    <w:name w:val="Body Text"/>
    <w:basedOn w:val="Normal"/>
    <w:link w:val="CorpodetextoChar"/>
    <w:uiPriority w:val="99"/>
    <w:semiHidden/>
    <w:unhideWhenUsed/>
    <w:rsid w:val="00E26B04"/>
    <w:pPr>
      <w:spacing w:after="120" w:line="259" w:lineRule="auto"/>
    </w:pPr>
    <w:rPr>
      <w:rFonts w:asciiTheme="minorHAnsi" w:eastAsiaTheme="minorHAnsi" w:hAnsiTheme="minorHAnsi" w:cstheme="minorBidi"/>
      <w:sz w:val="22"/>
      <w:szCs w:val="22"/>
      <w:lang w:eastAsia="en-US"/>
    </w:rPr>
  </w:style>
  <w:style w:type="character" w:customStyle="1" w:styleId="CorpodetextoChar">
    <w:name w:val="Corpo de texto Char"/>
    <w:basedOn w:val="Fontepargpadro"/>
    <w:link w:val="Corpodetexto"/>
    <w:uiPriority w:val="99"/>
    <w:semiHidden/>
    <w:rsid w:val="00E26B04"/>
  </w:style>
  <w:style w:type="paragraph" w:styleId="Corpodetexto2">
    <w:name w:val="Body Text 2"/>
    <w:basedOn w:val="Normal"/>
    <w:link w:val="Corpodetexto2Char"/>
    <w:uiPriority w:val="99"/>
    <w:semiHidden/>
    <w:unhideWhenUsed/>
    <w:rsid w:val="00774838"/>
    <w:pPr>
      <w:spacing w:after="120" w:line="480" w:lineRule="auto"/>
    </w:pPr>
  </w:style>
  <w:style w:type="character" w:customStyle="1" w:styleId="Corpodetexto2Char">
    <w:name w:val="Corpo de texto 2 Char"/>
    <w:basedOn w:val="Fontepargpadro"/>
    <w:link w:val="Corpodetexto2"/>
    <w:uiPriority w:val="99"/>
    <w:semiHidden/>
    <w:rsid w:val="00774838"/>
    <w:rPr>
      <w:rFonts w:ascii="Times New Roman" w:eastAsia="Times New Roman" w:hAnsi="Times New Roman" w:cs="Times New Roman"/>
      <w:sz w:val="20"/>
      <w:szCs w:val="20"/>
      <w:lang w:eastAsia="pt-BR"/>
    </w:rPr>
  </w:style>
  <w:style w:type="character" w:customStyle="1" w:styleId="Ttulo1Char">
    <w:name w:val="Título 1 Char"/>
    <w:aliases w:val="Título 1 Char Char Char1,Título 1 Char Char + Tahoma Char,10 Char,5 pt Char,Negrito Char,Versalete + Tahoma Char,5... Char,Título 1 Char Char Char Char Char,Título 1 Char Char Char Char Char Char Char Char,Título 1 Char Char Char Char1"/>
    <w:basedOn w:val="Fontepargpadro"/>
    <w:link w:val="Ttulo1"/>
    <w:rsid w:val="00774838"/>
    <w:rPr>
      <w:rFonts w:ascii="Times New Roman" w:eastAsia="Times New Roman" w:hAnsi="Times New Roman" w:cs="Times New Roman"/>
      <w:i/>
      <w:sz w:val="24"/>
      <w:szCs w:val="20"/>
      <w:lang w:eastAsia="pt-BR"/>
    </w:rPr>
  </w:style>
  <w:style w:type="character" w:customStyle="1" w:styleId="Ttulo3Char">
    <w:name w:val="Título 3 Char"/>
    <w:basedOn w:val="Fontepargpadro"/>
    <w:link w:val="Ttulo3"/>
    <w:uiPriority w:val="9"/>
    <w:rsid w:val="00774838"/>
    <w:rPr>
      <w:rFonts w:ascii="Arial" w:eastAsia="Times New Roman" w:hAnsi="Arial" w:cs="Times New Roman"/>
      <w:b/>
      <w:bCs/>
      <w:sz w:val="26"/>
      <w:szCs w:val="26"/>
      <w:lang w:val="x-none" w:eastAsia="x-none"/>
    </w:rPr>
  </w:style>
  <w:style w:type="paragraph" w:customStyle="1" w:styleId="Nivel01Titulo">
    <w:name w:val="Nivel_01_Titulo"/>
    <w:basedOn w:val="Ttulo1"/>
    <w:next w:val="Normal"/>
    <w:qFormat/>
    <w:rsid w:val="00911A91"/>
    <w:pPr>
      <w:keepLines/>
      <w:numPr>
        <w:numId w:val="2"/>
      </w:numPr>
      <w:tabs>
        <w:tab w:val="num" w:pos="360"/>
        <w:tab w:val="left" w:pos="567"/>
      </w:tabs>
      <w:spacing w:before="240"/>
      <w:ind w:left="0" w:firstLine="0"/>
      <w:jc w:val="both"/>
    </w:pPr>
    <w:rPr>
      <w:rFonts w:ascii="Bookman Old Style" w:hAnsi="Bookman Old Style"/>
      <w:b/>
      <w:bCs/>
      <w:i w:val="0"/>
      <w:sz w:val="20"/>
    </w:rPr>
  </w:style>
  <w:style w:type="character" w:customStyle="1" w:styleId="CabealhoChar">
    <w:name w:val="Cabeçalho Char"/>
    <w:basedOn w:val="Fontepargpadro"/>
    <w:link w:val="Cabealho"/>
    <w:uiPriority w:val="99"/>
    <w:rsid w:val="00272A17"/>
  </w:style>
  <w:style w:type="paragraph" w:styleId="Cabealho">
    <w:name w:val="header"/>
    <w:basedOn w:val="Normal"/>
    <w:link w:val="CabealhoChar"/>
    <w:uiPriority w:val="99"/>
    <w:unhideWhenUsed/>
    <w:rsid w:val="00272A17"/>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1">
    <w:name w:val="Cabeçalho Char1"/>
    <w:basedOn w:val="Fontepargpadro"/>
    <w:uiPriority w:val="99"/>
    <w:semiHidden/>
    <w:rsid w:val="00272A17"/>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272A17"/>
  </w:style>
  <w:style w:type="paragraph" w:styleId="Rodap">
    <w:name w:val="footer"/>
    <w:basedOn w:val="Normal"/>
    <w:link w:val="RodapChar"/>
    <w:uiPriority w:val="99"/>
    <w:unhideWhenUsed/>
    <w:rsid w:val="00272A17"/>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1">
    <w:name w:val="Rodapé Char1"/>
    <w:basedOn w:val="Fontepargpadro"/>
    <w:uiPriority w:val="99"/>
    <w:semiHidden/>
    <w:rsid w:val="00272A17"/>
    <w:rPr>
      <w:rFonts w:ascii="Times New Roman" w:eastAsia="Times New Roman" w:hAnsi="Times New Roman" w:cs="Times New Roman"/>
      <w:sz w:val="20"/>
      <w:szCs w:val="20"/>
      <w:lang w:eastAsia="pt-BR"/>
    </w:rPr>
  </w:style>
  <w:style w:type="character" w:customStyle="1" w:styleId="TextodebaloChar">
    <w:name w:val="Texto de balão Char"/>
    <w:basedOn w:val="Fontepargpadro"/>
    <w:link w:val="Textodebalo"/>
    <w:uiPriority w:val="99"/>
    <w:semiHidden/>
    <w:rsid w:val="00272A17"/>
    <w:rPr>
      <w:rFonts w:ascii="Segoe UI" w:eastAsiaTheme="minorEastAsia" w:hAnsi="Segoe UI" w:cs="Segoe UI"/>
      <w:sz w:val="18"/>
      <w:szCs w:val="18"/>
      <w:lang w:eastAsia="pt-BR"/>
    </w:rPr>
  </w:style>
  <w:style w:type="paragraph" w:styleId="Textodebalo">
    <w:name w:val="Balloon Text"/>
    <w:basedOn w:val="Normal"/>
    <w:link w:val="TextodebaloChar"/>
    <w:uiPriority w:val="99"/>
    <w:semiHidden/>
    <w:unhideWhenUsed/>
    <w:rsid w:val="00272A17"/>
    <w:rPr>
      <w:rFonts w:ascii="Segoe UI" w:eastAsiaTheme="minorEastAsia" w:hAnsi="Segoe UI" w:cs="Segoe UI"/>
      <w:sz w:val="18"/>
      <w:szCs w:val="18"/>
    </w:rPr>
  </w:style>
  <w:style w:type="character" w:customStyle="1" w:styleId="TextodebaloChar1">
    <w:name w:val="Texto de balão Char1"/>
    <w:basedOn w:val="Fontepargpadro"/>
    <w:uiPriority w:val="99"/>
    <w:semiHidden/>
    <w:rsid w:val="00272A17"/>
    <w:rPr>
      <w:rFonts w:ascii="Segoe UI" w:eastAsia="Times New Roman" w:hAnsi="Segoe UI" w:cs="Segoe UI"/>
      <w:sz w:val="18"/>
      <w:szCs w:val="18"/>
      <w:lang w:eastAsia="pt-BR"/>
    </w:rPr>
  </w:style>
  <w:style w:type="character" w:customStyle="1" w:styleId="markzvoi0qom8">
    <w:name w:val="markzvoi0qom8"/>
    <w:rsid w:val="00C441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8151353">
      <w:bodyDiv w:val="1"/>
      <w:marLeft w:val="0"/>
      <w:marRight w:val="0"/>
      <w:marTop w:val="0"/>
      <w:marBottom w:val="0"/>
      <w:divBdr>
        <w:top w:val="none" w:sz="0" w:space="0" w:color="auto"/>
        <w:left w:val="none" w:sz="0" w:space="0" w:color="auto"/>
        <w:bottom w:val="none" w:sz="0" w:space="0" w:color="auto"/>
        <w:right w:val="none" w:sz="0" w:space="0" w:color="auto"/>
      </w:divBdr>
    </w:div>
    <w:div w:id="1885480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cismepi.mg.gov.br"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iconsorcio.sitcon.com.br/cismepi" TargetMode="External"/><Relationship Id="rId2" Type="http://schemas.openxmlformats.org/officeDocument/2006/relationships/numbering" Target="numbering.xml"/><Relationship Id="rId16" Type="http://schemas.openxmlformats.org/officeDocument/2006/relationships/hyperlink" Target="https://licitar.digita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5" Type="http://schemas.openxmlformats.org/officeDocument/2006/relationships/webSettings" Target="webSettings.xml"/><Relationship Id="rId15" Type="http://schemas.openxmlformats.org/officeDocument/2006/relationships/hyperlink" Target="http://www.cismepi.mg.gov.br" TargetMode="External"/><Relationship Id="rId10" Type="http://schemas.openxmlformats.org/officeDocument/2006/relationships/hyperlink" Target="http://www.cismepi.mg.gov.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mailto:comprasreserva2023@gmail.co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B9ADD9-8D44-4368-A30A-25CE7AC38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31</Pages>
  <Words>13338</Words>
  <Characters>72026</Characters>
  <Application>Microsoft Office Word</Application>
  <DocSecurity>0</DocSecurity>
  <Lines>600</Lines>
  <Paragraphs>170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PC</cp:lastModifiedBy>
  <cp:revision>100</cp:revision>
  <dcterms:created xsi:type="dcterms:W3CDTF">2024-08-22T17:44:00Z</dcterms:created>
  <dcterms:modified xsi:type="dcterms:W3CDTF">2024-08-22T19:05:00Z</dcterms:modified>
</cp:coreProperties>
</file>