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E8F88" w14:textId="77777777" w:rsidR="00436F51" w:rsidRPr="00813E3F" w:rsidRDefault="00436F51" w:rsidP="00436F51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AVISO DE SUSPENSÃO DE LICITAÇÃO</w:t>
      </w:r>
    </w:p>
    <w:p w14:paraId="2B450004" w14:textId="07D4A798" w:rsidR="00436F51" w:rsidRPr="00813E3F" w:rsidRDefault="00436F51" w:rsidP="00813E3F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O Consórcio Intermunicipal de Saúde do Médio Piracicaba – CIMEPI, torna público para conhecimento dos interessados que fica </w:t>
      </w:r>
      <w:r w:rsidRPr="00813E3F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SUSPENSA</w:t>
      </w: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 sessão pública de abertura do Pregão Eletrônico nº 008/2025, cujo objeto é a c</w:t>
      </w:r>
      <w:r w:rsidRPr="00813E3F">
        <w:rPr>
          <w:rFonts w:ascii="Century Gothic" w:hAnsi="Century Gothic"/>
          <w:spacing w:val="3"/>
          <w:sz w:val="24"/>
          <w:szCs w:val="24"/>
          <w:shd w:val="clear" w:color="auto" w:fill="FFFFFF"/>
        </w:rPr>
        <w:t>ontratação de empresa para prestação de serviços de enfermagem nível superior para atendimento no município de Bela Vista de Minas</w:t>
      </w: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prevista para o dia </w:t>
      </w:r>
      <w:r w:rsid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21/10/2025</w:t>
      </w: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às </w:t>
      </w:r>
      <w:r w:rsid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08:00h. </w:t>
      </w:r>
    </w:p>
    <w:p w14:paraId="111E685B" w14:textId="32A7A567" w:rsidR="00436F51" w:rsidRPr="00813E3F" w:rsidRDefault="00436F51" w:rsidP="00813E3F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A suspensão se dá em razão da necessidade de análise e resposta à impugnação apresentada ao edital, considerando a escassez do prazo hábil para conclusão da apreciação e eventual adequação dos termos editalícios.</w:t>
      </w:r>
    </w:p>
    <w:p w14:paraId="569628CC" w14:textId="649EA0A1" w:rsidR="00436F51" w:rsidRPr="00813E3F" w:rsidRDefault="00436F51" w:rsidP="00813E3F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Tão logo seja concluída a análise e publicada a decisão referente à impugnação, novo aviso comunicando a data e horário de reabertura da sessão será divulgado nos mesmos meios de publicidade utilizados para a divulgação do certame, garantindo a transparência e continuidade do procedimento licitatório.</w:t>
      </w:r>
    </w:p>
    <w:p w14:paraId="73C0A34E" w14:textId="4045E6CA" w:rsidR="00813E3F" w:rsidRPr="00813E3F" w:rsidRDefault="00436F51" w:rsidP="00813E3F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João Monlevade, 20 de outubro de 2025.</w:t>
      </w:r>
    </w:p>
    <w:p w14:paraId="29EE0E6F" w14:textId="77777777" w:rsidR="00813E3F" w:rsidRDefault="00436F51" w:rsidP="00813E3F">
      <w:pPr>
        <w:spacing w:before="100" w:beforeAutospacing="1"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Samara Cristina do Santos Elias</w:t>
      </w:r>
    </w:p>
    <w:p w14:paraId="4CEA031F" w14:textId="7AF87D5B" w:rsidR="00436F51" w:rsidRPr="00813E3F" w:rsidRDefault="00436F51" w:rsidP="00813E3F">
      <w:pPr>
        <w:spacing w:before="100" w:beforeAutospacing="1"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813E3F">
        <w:rPr>
          <w:rFonts w:ascii="Century Gothic" w:eastAsia="Times New Roman" w:hAnsi="Century Gothic" w:cs="Times New Roman"/>
          <w:sz w:val="24"/>
          <w:szCs w:val="24"/>
          <w:lang w:eastAsia="pt-BR"/>
        </w:rPr>
        <w:t>Agente da Contratação</w:t>
      </w:r>
    </w:p>
    <w:p w14:paraId="0432FBD4" w14:textId="77777777" w:rsidR="00043D10" w:rsidRPr="00436F51" w:rsidRDefault="00043D10" w:rsidP="00436F51">
      <w:pPr>
        <w:jc w:val="both"/>
        <w:rPr>
          <w:rFonts w:ascii="Century Gothic" w:hAnsi="Century Gothic"/>
          <w:b/>
          <w:bCs/>
          <w:sz w:val="24"/>
          <w:szCs w:val="24"/>
        </w:rPr>
      </w:pPr>
    </w:p>
    <w:sectPr w:rsidR="00043D10" w:rsidRPr="00436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F51"/>
    <w:rsid w:val="00043D10"/>
    <w:rsid w:val="00436F51"/>
    <w:rsid w:val="006E4494"/>
    <w:rsid w:val="0081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F8C06"/>
  <w15:chartTrackingRefBased/>
  <w15:docId w15:val="{2267AD8F-8F58-4F87-A6D9-1B25AB27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436F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436F5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436F5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Samara</cp:lastModifiedBy>
  <cp:revision>2</cp:revision>
  <dcterms:created xsi:type="dcterms:W3CDTF">2025-10-20T15:52:00Z</dcterms:created>
  <dcterms:modified xsi:type="dcterms:W3CDTF">2025-10-20T15:52:00Z</dcterms:modified>
</cp:coreProperties>
</file>